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C1B8C" w14:textId="4A3235AE" w:rsidR="009C0E69" w:rsidRPr="00B7321B" w:rsidRDefault="009C0E69" w:rsidP="009C0E69">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F616FD">
        <w:rPr>
          <w:bCs/>
          <w:noProof w:val="0"/>
          <w:sz w:val="24"/>
          <w:szCs w:val="24"/>
        </w:rPr>
        <w:t>3</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197F44">
        <w:rPr>
          <w:bCs/>
          <w:noProof w:val="0"/>
          <w:sz w:val="24"/>
          <w:szCs w:val="24"/>
        </w:rPr>
        <w:t>08354</w:t>
      </w:r>
    </w:p>
    <w:bookmarkEnd w:id="0"/>
    <w:bookmarkEnd w:id="1"/>
    <w:p w14:paraId="4BD9AE1D" w14:textId="671C819E" w:rsidR="009C0E69" w:rsidRPr="00B7321B" w:rsidRDefault="00F616FD" w:rsidP="009C0E69">
      <w:pPr>
        <w:pStyle w:val="Header"/>
        <w:rPr>
          <w:noProof w:val="0"/>
        </w:rPr>
      </w:pPr>
      <w:r>
        <w:rPr>
          <w:rFonts w:eastAsia="Arial" w:cs="Arial"/>
          <w:bCs/>
          <w:noProof w:val="0"/>
          <w:color w:val="000000" w:themeColor="text1"/>
          <w:sz w:val="24"/>
          <w:szCs w:val="24"/>
        </w:rPr>
        <w:t>Dallas</w:t>
      </w:r>
      <w:r w:rsidR="009C0E69">
        <w:rPr>
          <w:rFonts w:eastAsia="Arial" w:cs="Arial"/>
          <w:bCs/>
          <w:noProof w:val="0"/>
          <w:color w:val="000000" w:themeColor="text1"/>
          <w:sz w:val="24"/>
          <w:szCs w:val="24"/>
        </w:rPr>
        <w:t xml:space="preserve">, </w:t>
      </w:r>
      <w:r>
        <w:rPr>
          <w:rFonts w:eastAsia="Arial" w:cs="Arial"/>
          <w:bCs/>
          <w:noProof w:val="0"/>
          <w:color w:val="000000" w:themeColor="text1"/>
          <w:sz w:val="24"/>
          <w:szCs w:val="24"/>
        </w:rPr>
        <w:t>US</w:t>
      </w:r>
      <w:r w:rsidR="009C0E69">
        <w:rPr>
          <w:rFonts w:eastAsia="Arial" w:cs="Arial"/>
          <w:bCs/>
          <w:noProof w:val="0"/>
          <w:color w:val="000000" w:themeColor="text1"/>
          <w:sz w:val="24"/>
          <w:szCs w:val="24"/>
        </w:rPr>
        <w:t xml:space="preserve">, </w:t>
      </w:r>
      <w:r>
        <w:rPr>
          <w:rFonts w:eastAsia="Arial" w:cs="Arial"/>
          <w:bCs/>
          <w:noProof w:val="0"/>
          <w:color w:val="000000" w:themeColor="text1"/>
          <w:sz w:val="24"/>
          <w:szCs w:val="24"/>
        </w:rPr>
        <w:t>November</w:t>
      </w:r>
      <w:r w:rsidR="009C0E69">
        <w:rPr>
          <w:rFonts w:eastAsia="Arial" w:cs="Arial"/>
          <w:bCs/>
          <w:noProof w:val="0"/>
          <w:color w:val="000000" w:themeColor="text1"/>
          <w:sz w:val="24"/>
          <w:szCs w:val="24"/>
        </w:rPr>
        <w:t xml:space="preserve"> 1</w:t>
      </w:r>
      <w:r w:rsidR="003445FF">
        <w:rPr>
          <w:rFonts w:eastAsia="Arial" w:cs="Arial"/>
          <w:bCs/>
          <w:noProof w:val="0"/>
          <w:color w:val="000000" w:themeColor="text1"/>
          <w:sz w:val="24"/>
          <w:szCs w:val="24"/>
        </w:rPr>
        <w:t>7</w:t>
      </w:r>
      <w:r w:rsidR="009C0E69">
        <w:rPr>
          <w:rFonts w:eastAsia="Arial" w:cs="Arial"/>
          <w:bCs/>
          <w:noProof w:val="0"/>
          <w:color w:val="000000" w:themeColor="text1"/>
          <w:sz w:val="24"/>
          <w:szCs w:val="24"/>
        </w:rPr>
        <w:t xml:space="preserve"> </w:t>
      </w:r>
      <w:r w:rsidR="009C0E69" w:rsidRPr="44B54B5D">
        <w:rPr>
          <w:rFonts w:eastAsia="Arial" w:cs="Arial"/>
          <w:bCs/>
          <w:noProof w:val="0"/>
          <w:color w:val="000000" w:themeColor="text1"/>
          <w:sz w:val="24"/>
          <w:szCs w:val="24"/>
        </w:rPr>
        <w:t xml:space="preserve">– </w:t>
      </w:r>
      <w:r w:rsidR="003445FF">
        <w:rPr>
          <w:rFonts w:eastAsia="Arial" w:cs="Arial"/>
          <w:bCs/>
          <w:noProof w:val="0"/>
          <w:color w:val="000000" w:themeColor="text1"/>
          <w:sz w:val="24"/>
          <w:szCs w:val="24"/>
        </w:rPr>
        <w:t>21</w:t>
      </w:r>
      <w:r w:rsidR="009C0E69" w:rsidRPr="44B54B5D">
        <w:rPr>
          <w:rFonts w:eastAsia="Arial" w:cs="Arial"/>
          <w:bCs/>
          <w:noProof w:val="0"/>
          <w:color w:val="000000" w:themeColor="text1"/>
          <w:sz w:val="24"/>
          <w:szCs w:val="24"/>
        </w:rPr>
        <w:t>, 2025</w:t>
      </w:r>
    </w:p>
    <w:p w14:paraId="1D5DE472" w14:textId="77777777" w:rsidR="003D2962" w:rsidRPr="0057197B" w:rsidRDefault="003D2962" w:rsidP="16512788">
      <w:pPr>
        <w:pStyle w:val="CRCoverPage"/>
        <w:rPr>
          <w:rFonts w:cs="Arial"/>
          <w:b/>
          <w:sz w:val="24"/>
          <w:szCs w:val="24"/>
          <w:lang w:val="en-US"/>
        </w:rPr>
      </w:pPr>
    </w:p>
    <w:p w14:paraId="30E02941" w14:textId="37EEA5E4" w:rsidR="0034111C" w:rsidRPr="0057197B" w:rsidRDefault="0034111C" w:rsidP="4E400BA4">
      <w:pPr>
        <w:pStyle w:val="CRCoverPage"/>
        <w:rPr>
          <w:rFonts w:cs="Arial"/>
          <w:b/>
          <w:bCs/>
          <w:sz w:val="24"/>
          <w:szCs w:val="24"/>
          <w:highlight w:val="yellow"/>
          <w:lang w:val="en-US"/>
        </w:rPr>
      </w:pPr>
      <w:r w:rsidRPr="4E400BA4">
        <w:rPr>
          <w:rFonts w:cs="Arial"/>
          <w:b/>
          <w:bCs/>
          <w:sz w:val="24"/>
          <w:szCs w:val="24"/>
          <w:lang w:val="en-US"/>
        </w:rPr>
        <w:t xml:space="preserve">Agenda </w:t>
      </w:r>
      <w:r w:rsidRPr="002371AB">
        <w:rPr>
          <w:rFonts w:cs="Arial"/>
          <w:b/>
          <w:bCs/>
          <w:sz w:val="24"/>
          <w:szCs w:val="24"/>
          <w:lang w:val="en-US"/>
        </w:rPr>
        <w:t>item:</w:t>
      </w:r>
      <w:r w:rsidRPr="002371AB">
        <w:tab/>
      </w:r>
      <w:r w:rsidRPr="002371AB">
        <w:tab/>
      </w:r>
      <w:r w:rsidR="00231D64">
        <w:rPr>
          <w:rFonts w:cs="Arial"/>
          <w:b/>
          <w:bCs/>
          <w:sz w:val="24"/>
          <w:szCs w:val="24"/>
        </w:rPr>
        <w:t>9</w:t>
      </w:r>
      <w:r w:rsidR="00A613FC" w:rsidRPr="002371AB">
        <w:rPr>
          <w:rFonts w:cs="Arial"/>
          <w:b/>
          <w:bCs/>
          <w:sz w:val="24"/>
          <w:szCs w:val="24"/>
          <w:lang w:val="en-US"/>
        </w:rPr>
        <w:t>.</w:t>
      </w:r>
      <w:r w:rsidR="00EB3DE0">
        <w:rPr>
          <w:rFonts w:cs="Arial"/>
          <w:b/>
          <w:bCs/>
          <w:sz w:val="24"/>
          <w:szCs w:val="24"/>
          <w:lang w:val="en-US"/>
        </w:rPr>
        <w:t>2</w:t>
      </w:r>
    </w:p>
    <w:p w14:paraId="30E02942" w14:textId="36EEFDBB"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753AEEF0"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EB3DE0" w:rsidRPr="00EB3DE0">
        <w:rPr>
          <w:rFonts w:ascii="Arial" w:hAnsi="Arial" w:cs="Arial"/>
          <w:b/>
          <w:bCs/>
          <w:sz w:val="24"/>
        </w:rPr>
        <w:t xml:space="preserve">UE features Batch B </w:t>
      </w:r>
    </w:p>
    <w:p w14:paraId="697FED92" w14:textId="60FB17D1" w:rsidR="006120B7" w:rsidRDefault="00AA0139" w:rsidP="16512788">
      <w:pPr>
        <w:ind w:left="1985" w:hanging="1985"/>
        <w:rPr>
          <w:rFonts w:ascii="Arial" w:hAnsi="Arial" w:cs="Arial"/>
          <w:b/>
          <w:bCs/>
          <w:sz w:val="24"/>
        </w:rPr>
      </w:pPr>
      <w:r>
        <w:rPr>
          <w:rFonts w:ascii="Arial" w:hAnsi="Arial" w:cs="Arial"/>
          <w:b/>
          <w:bCs/>
          <w:sz w:val="24"/>
        </w:rPr>
        <w:t xml:space="preserve">WI code: </w:t>
      </w:r>
      <w:r>
        <w:rPr>
          <w:rFonts w:ascii="Arial" w:hAnsi="Arial" w:cs="Arial"/>
          <w:b/>
          <w:bCs/>
          <w:sz w:val="24"/>
        </w:rPr>
        <w:tab/>
      </w:r>
      <w:proofErr w:type="spellStart"/>
      <w:r w:rsidRPr="00AA0139">
        <w:rPr>
          <w:rFonts w:ascii="Arial" w:hAnsi="Arial" w:cs="Arial"/>
          <w:b/>
          <w:bCs/>
          <w:sz w:val="24"/>
        </w:rPr>
        <w:t>NR_duplex_evo</w:t>
      </w:r>
      <w:proofErr w:type="spellEnd"/>
      <w:r w:rsidRPr="00AA0139">
        <w:rPr>
          <w:rFonts w:ascii="Arial" w:hAnsi="Arial" w:cs="Arial"/>
          <w:b/>
          <w:bCs/>
          <w:sz w:val="24"/>
        </w:rPr>
        <w:t>, NR_MC_enh2</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5B34BEA8" w14:textId="5F3ABA97" w:rsidR="00960C22" w:rsidRDefault="00C966F7" w:rsidP="00960C22">
      <w:bookmarkStart w:id="2" w:name="_Hlk510705081"/>
      <w:r w:rsidRPr="00C966F7">
        <w:t xml:space="preserve">This contribution presents our views on the remaining issues of the </w:t>
      </w:r>
      <w:r w:rsidR="00066C64">
        <w:t xml:space="preserve">UE features Batch B WI </w:t>
      </w:r>
      <w:r w:rsidRPr="00C966F7">
        <w:t>building on the outcome of RAN1#12</w:t>
      </w:r>
      <w:r w:rsidR="009C0E69">
        <w:t>2</w:t>
      </w:r>
      <w:r w:rsidR="003445FF">
        <w:t>bis</w:t>
      </w:r>
      <w:r w:rsidR="00166159">
        <w:t xml:space="preserve"> </w:t>
      </w:r>
      <w:r w:rsidR="00B0722B">
        <w:t xml:space="preserve">in </w:t>
      </w:r>
      <w:hyperlink r:id="rId13" w:history="1">
        <w:r w:rsidR="00D95706">
          <w:rPr>
            <w:rStyle w:val="Hyperlink"/>
            <w:lang w:val="en-US"/>
          </w:rPr>
          <w:t>R1-2507981</w:t>
        </w:r>
      </w:hyperlink>
      <w:r w:rsidR="009C0E69">
        <w:t>.</w:t>
      </w:r>
    </w:p>
    <w:p w14:paraId="3E2A52A4" w14:textId="77777777" w:rsidR="00066C64" w:rsidRDefault="00066C64" w:rsidP="00066C64"/>
    <w:p w14:paraId="4A3937B1" w14:textId="3C1E8817" w:rsidR="002B6B0B" w:rsidRDefault="00066C64" w:rsidP="002B6B0B">
      <w:pPr>
        <w:pStyle w:val="Heading1"/>
      </w:pPr>
      <w:proofErr w:type="spellStart"/>
      <w:r w:rsidRPr="00066C64">
        <w:t>NR_duplex_evo</w:t>
      </w:r>
      <w:proofErr w:type="spellEnd"/>
    </w:p>
    <w:p w14:paraId="167EEB69" w14:textId="77777777" w:rsidR="006C46DD" w:rsidRDefault="006C46DD" w:rsidP="009C74F7">
      <w:pPr>
        <w:pStyle w:val="Heading2"/>
        <w:ind w:left="576"/>
      </w:pPr>
      <w:r w:rsidRPr="00A71CB5">
        <w:t>FGs for SBFD random access</w:t>
      </w:r>
      <w:r>
        <w:t xml:space="preserve"> (RA)</w:t>
      </w:r>
      <w:r w:rsidRPr="00A71CB5">
        <w:t xml:space="preserve"> operation</w:t>
      </w:r>
    </w:p>
    <w:p w14:paraId="1E19C928" w14:textId="77777777" w:rsidR="006C46DD" w:rsidRDefault="006C46DD" w:rsidP="006C46DD">
      <w:pPr>
        <w:pStyle w:val="Heading3"/>
      </w:pPr>
      <w:r w:rsidRPr="00A71CB5">
        <w:t xml:space="preserve">FG </w:t>
      </w:r>
      <w:r>
        <w:t>60-5a</w:t>
      </w:r>
    </w:p>
    <w:p w14:paraId="6B31928A" w14:textId="3FA84D2E" w:rsidR="00FD424F" w:rsidRDefault="006C46DD" w:rsidP="006C46DD">
      <w:pPr>
        <w:spacing w:before="120" w:after="120" w:line="276" w:lineRule="auto"/>
        <w:jc w:val="both"/>
      </w:pPr>
      <w:r>
        <w:t xml:space="preserve">FG 60-5a, the remaining issue is whether FG 54-1 should be added as prerequisite.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269"/>
        <w:gridCol w:w="6185"/>
        <w:gridCol w:w="655"/>
      </w:tblGrid>
      <w:tr w:rsidR="008A3A68" w:rsidRPr="008A64ED" w14:paraId="7668B62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6D9AC04D" w14:textId="77777777" w:rsidR="008A3A68" w:rsidRPr="008A64ED" w:rsidRDefault="008A3A68">
            <w:pPr>
              <w:pStyle w:val="TAL"/>
              <w:rPr>
                <w:rFonts w:eastAsia="MS Mincho" w:cs="Arial"/>
                <w:color w:val="000000" w:themeColor="text1"/>
                <w:szCs w:val="18"/>
                <w:lang w:eastAsia="ja-JP"/>
              </w:rPr>
            </w:pPr>
            <w:r>
              <w:rPr>
                <w:rFonts w:eastAsia="MS Mincho" w:cs="Arial" w:hint="eastAsia"/>
                <w:color w:val="000000" w:themeColor="text1"/>
                <w:szCs w:val="18"/>
                <w:lang w:eastAsia="ja-JP"/>
              </w:rPr>
              <w:t>60-5a</w:t>
            </w:r>
          </w:p>
        </w:tc>
        <w:tc>
          <w:tcPr>
            <w:tcW w:w="0" w:type="auto"/>
            <w:tcBorders>
              <w:top w:val="single" w:sz="4" w:space="0" w:color="auto"/>
              <w:left w:val="single" w:sz="4" w:space="0" w:color="auto"/>
              <w:bottom w:val="single" w:sz="4" w:space="0" w:color="auto"/>
              <w:right w:val="single" w:sz="4" w:space="0" w:color="auto"/>
            </w:tcBorders>
          </w:tcPr>
          <w:p w14:paraId="64D044C7" w14:textId="77777777" w:rsidR="008A3A68" w:rsidRPr="008A64ED" w:rsidRDefault="008A3A68">
            <w:pPr>
              <w:pStyle w:val="TAL"/>
              <w:rPr>
                <w:rFonts w:cs="Arial"/>
                <w:color w:val="000000" w:themeColor="text1"/>
                <w:szCs w:val="18"/>
                <w:lang w:eastAsia="zh-CN"/>
              </w:rPr>
            </w:pPr>
            <w:r w:rsidRPr="004177E1">
              <w:rPr>
                <w:rFonts w:cs="Arial"/>
                <w:color w:val="000000" w:themeColor="text1"/>
                <w:szCs w:val="18"/>
                <w:lang w:eastAsia="zh-CN"/>
              </w:rPr>
              <w:t>Preamble repetition within additional-Ros for RACH configuration Option 2</w:t>
            </w:r>
          </w:p>
        </w:tc>
        <w:tc>
          <w:tcPr>
            <w:tcW w:w="0" w:type="auto"/>
            <w:tcBorders>
              <w:top w:val="single" w:sz="4" w:space="0" w:color="auto"/>
              <w:left w:val="single" w:sz="4" w:space="0" w:color="auto"/>
              <w:bottom w:val="single" w:sz="4" w:space="0" w:color="auto"/>
              <w:right w:val="single" w:sz="4" w:space="0" w:color="auto"/>
            </w:tcBorders>
          </w:tcPr>
          <w:p w14:paraId="24EB7B68" w14:textId="77777777" w:rsidR="008A3A68" w:rsidRDefault="008A3A68">
            <w:pPr>
              <w:pStyle w:val="TAL"/>
              <w:rPr>
                <w:rFonts w:eastAsia="MS Mincho" w:cs="Arial"/>
                <w:color w:val="000000" w:themeColor="text1"/>
                <w:szCs w:val="18"/>
                <w:lang w:eastAsia="ja-JP"/>
              </w:rPr>
            </w:pPr>
            <w:r w:rsidRPr="004177E1">
              <w:rPr>
                <w:rFonts w:eastAsia="MS Mincho" w:cs="Arial" w:hint="eastAsia"/>
                <w:color w:val="000000" w:themeColor="text1"/>
                <w:szCs w:val="18"/>
                <w:lang w:eastAsia="ja-JP"/>
              </w:rPr>
              <w:t>1.</w:t>
            </w:r>
            <w:r>
              <w:rPr>
                <w:rFonts w:eastAsia="MS Mincho" w:cs="Arial" w:hint="eastAsia"/>
                <w:color w:val="000000" w:themeColor="text1"/>
                <w:szCs w:val="18"/>
                <w:lang w:eastAsia="ja-JP"/>
              </w:rPr>
              <w:t xml:space="preserve"> Determination of the set of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 xml:space="preserve">valid </w:t>
            </w:r>
            <w:r w:rsidRPr="004177E1">
              <w:rPr>
                <w:rFonts w:eastAsia="MS Mincho" w:cs="Arial"/>
                <w:color w:val="000000" w:themeColor="text1"/>
                <w:szCs w:val="18"/>
                <w:lang w:eastAsia="ja-JP"/>
              </w:rPr>
              <w:t>additional-ROs and the time period of the set(s) of</w:t>
            </w:r>
            <w:r>
              <w:rPr>
                <w:rFonts w:eastAsia="MS Mincho" w:cs="Arial" w:hint="eastAsia"/>
                <w:color w:val="000000" w:themeColor="text1"/>
                <w:szCs w:val="18"/>
                <w:lang w:eastAsia="ja-JP"/>
              </w:rPr>
              <w:t xml:space="preserve"> </w:t>
            </w:r>
            <m:oMath>
              <m:sSubSup>
                <m:sSubSupPr>
                  <m:ctrlPr>
                    <w:rPr>
                      <w:rFonts w:ascii="Cambria Math" w:hAnsi="Cambria Math" w:cs="Arial"/>
                      <w:i/>
                      <w:iCs/>
                      <w:szCs w:val="18"/>
                      <w:lang w:eastAsia="ja-JP"/>
                    </w:rPr>
                  </m:ctrlPr>
                </m:sSubSupPr>
                <m:e>
                  <m:r>
                    <w:rPr>
                      <w:rFonts w:ascii="Cambria Math" w:hAnsi="Cambria Math" w:cs="Arial"/>
                      <w:szCs w:val="18"/>
                      <w:lang w:eastAsia="ja-JP"/>
                    </w:rPr>
                    <m:t>N</m:t>
                  </m:r>
                </m:e>
                <m:sub>
                  <m:r>
                    <m:rPr>
                      <m:sty m:val="p"/>
                    </m:rPr>
                    <w:rPr>
                      <w:rFonts w:ascii="Cambria Math" w:hAnsi="Cambria Math" w:cs="Arial"/>
                      <w:szCs w:val="18"/>
                      <w:lang w:eastAsia="ja-JP"/>
                    </w:rPr>
                    <m:t>preamble</m:t>
                  </m:r>
                </m:sub>
                <m:sup>
                  <m:r>
                    <m:rPr>
                      <m:sty m:val="p"/>
                    </m:rPr>
                    <w:rPr>
                      <w:rFonts w:ascii="Cambria Math" w:hAnsi="Cambria Math" w:cs="Arial"/>
                      <w:szCs w:val="18"/>
                      <w:lang w:eastAsia="ja-JP"/>
                    </w:rPr>
                    <m:t>rep</m:t>
                  </m:r>
                </m:sup>
              </m:sSubSup>
            </m:oMath>
            <w:r>
              <w:rPr>
                <w:rFonts w:eastAsia="MS Mincho" w:cs="Arial" w:hint="eastAsia"/>
                <w:iCs/>
                <w:szCs w:val="18"/>
                <w:lang w:eastAsia="ja-JP"/>
              </w:rPr>
              <w:t xml:space="preserve"> </w:t>
            </w:r>
            <w:r>
              <w:rPr>
                <w:rFonts w:eastAsia="MS Mincho" w:cs="Arial" w:hint="eastAsia"/>
                <w:color w:val="000000" w:themeColor="text1"/>
                <w:szCs w:val="18"/>
                <w:lang w:eastAsia="ja-JP"/>
              </w:rPr>
              <w:t>valid</w:t>
            </w:r>
            <w:r>
              <w:t xml:space="preserve"> </w:t>
            </w:r>
            <w:r w:rsidRPr="004177E1">
              <w:rPr>
                <w:rFonts w:eastAsia="MS Mincho" w:cs="Arial"/>
                <w:color w:val="000000" w:themeColor="text1"/>
                <w:szCs w:val="18"/>
                <w:lang w:eastAsia="ja-JP"/>
              </w:rPr>
              <w:t>additional-Ros</w:t>
            </w:r>
          </w:p>
          <w:p w14:paraId="78EA1AF2" w14:textId="77777777" w:rsidR="008A3A68" w:rsidRPr="004177E1" w:rsidRDefault="008A3A68">
            <w:pPr>
              <w:pStyle w:val="TAL"/>
              <w:rPr>
                <w:rFonts w:cs="Arial"/>
                <w:color w:val="000000" w:themeColor="text1"/>
                <w:szCs w:val="18"/>
                <w:lang w:eastAsia="zh-CN"/>
              </w:rPr>
            </w:pPr>
            <w:r w:rsidRPr="002774C5">
              <w:rPr>
                <w:rFonts w:cs="Arial"/>
                <w:color w:val="000000" w:themeColor="text1"/>
                <w:szCs w:val="18"/>
                <w:lang w:eastAsia="zh-CN"/>
              </w:rPr>
              <w:t xml:space="preserve">2. For RACH configuration Option 2, support separate configuration of </w:t>
            </w:r>
            <w:r w:rsidRPr="002774C5">
              <w:rPr>
                <w:rFonts w:cs="Arial"/>
                <w:i/>
                <w:iCs/>
                <w:color w:val="000000" w:themeColor="text1"/>
                <w:szCs w:val="18"/>
                <w:lang w:eastAsia="zh-CN"/>
              </w:rPr>
              <w:t>rsrp-ThresholdMsg1-RepetitionNum2/4/8</w:t>
            </w:r>
            <w:r w:rsidRPr="002774C5">
              <w:rPr>
                <w:rFonts w:cs="Arial"/>
                <w:color w:val="000000" w:themeColor="text1"/>
                <w:szCs w:val="18"/>
                <w:lang w:eastAsia="zh-CN"/>
              </w:rPr>
              <w:t xml:space="preserve"> and </w:t>
            </w:r>
            <w:r w:rsidRPr="002774C5">
              <w:rPr>
                <w:rFonts w:cs="Arial"/>
                <w:i/>
                <w:iCs/>
                <w:color w:val="000000" w:themeColor="text1"/>
                <w:szCs w:val="18"/>
                <w:lang w:eastAsia="zh-CN"/>
              </w:rPr>
              <w:t>msg1-RepetitionNum</w:t>
            </w:r>
            <w:r w:rsidRPr="002774C5">
              <w:rPr>
                <w:rFonts w:cs="Arial"/>
                <w:color w:val="000000" w:themeColor="text1"/>
                <w:szCs w:val="18"/>
                <w:lang w:eastAsia="zh-CN"/>
              </w:rPr>
              <w:t xml:space="preserve"> for PRACH transmission with preamble repetitions within additional-ROs and PRACH transmission with preamble repetitions within legacy-ROs.</w:t>
            </w:r>
          </w:p>
        </w:tc>
        <w:tc>
          <w:tcPr>
            <w:tcW w:w="0" w:type="auto"/>
            <w:tcBorders>
              <w:top w:val="single" w:sz="4" w:space="0" w:color="auto"/>
              <w:left w:val="single" w:sz="4" w:space="0" w:color="auto"/>
              <w:bottom w:val="single" w:sz="4" w:space="0" w:color="auto"/>
              <w:right w:val="single" w:sz="4" w:space="0" w:color="auto"/>
            </w:tcBorders>
          </w:tcPr>
          <w:p w14:paraId="4818B1C5" w14:textId="77777777" w:rsidR="008A3A68" w:rsidRPr="008A64ED" w:rsidRDefault="008A3A68">
            <w:pPr>
              <w:pStyle w:val="TAL"/>
              <w:rPr>
                <w:rFonts w:eastAsia="MS Mincho" w:cs="Arial"/>
                <w:color w:val="000000" w:themeColor="text1"/>
                <w:szCs w:val="18"/>
                <w:highlight w:val="yellow"/>
                <w:lang w:eastAsia="ja-JP"/>
              </w:rPr>
            </w:pPr>
            <w:r w:rsidRPr="004177E1">
              <w:rPr>
                <w:rFonts w:eastAsia="MS Mincho" w:cs="Arial" w:hint="eastAsia"/>
                <w:color w:val="000000" w:themeColor="text1"/>
                <w:szCs w:val="18"/>
                <w:lang w:eastAsia="ja-JP"/>
              </w:rPr>
              <w:t>60-</w:t>
            </w:r>
            <w:r>
              <w:rPr>
                <w:rFonts w:eastAsia="MS Mincho" w:cs="Arial" w:hint="eastAsia"/>
                <w:color w:val="000000" w:themeColor="text1"/>
                <w:szCs w:val="18"/>
                <w:lang w:eastAsia="ja-JP"/>
              </w:rPr>
              <w:t>4</w:t>
            </w:r>
            <w:r w:rsidRPr="004177E1">
              <w:rPr>
                <w:rFonts w:eastAsia="MS Mincho" w:cs="Arial" w:hint="eastAsia"/>
                <w:color w:val="000000" w:themeColor="text1"/>
                <w:szCs w:val="18"/>
                <w:lang w:eastAsia="ja-JP"/>
              </w:rPr>
              <w:t xml:space="preserve">, </w:t>
            </w:r>
            <w:r>
              <w:rPr>
                <w:rFonts w:eastAsia="MS Mincho" w:cs="Arial" w:hint="eastAsia"/>
                <w:color w:val="000000" w:themeColor="text1"/>
                <w:szCs w:val="18"/>
                <w:highlight w:val="yellow"/>
                <w:lang w:eastAsia="ja-JP"/>
              </w:rPr>
              <w:t>[54-1]</w:t>
            </w:r>
          </w:p>
        </w:tc>
      </w:tr>
    </w:tbl>
    <w:p w14:paraId="230E38F6" w14:textId="77777777" w:rsidR="00FD424F" w:rsidRDefault="00FD424F" w:rsidP="006C46DD">
      <w:pPr>
        <w:spacing w:before="120" w:after="120" w:line="276" w:lineRule="auto"/>
        <w:jc w:val="both"/>
      </w:pPr>
    </w:p>
    <w:p w14:paraId="1529D09A" w14:textId="5F60C0B3" w:rsidR="008A3A68" w:rsidRDefault="008A3A68" w:rsidP="006C46DD">
      <w:pPr>
        <w:spacing w:before="120" w:after="120" w:line="276" w:lineRule="auto"/>
        <w:jc w:val="both"/>
      </w:pPr>
      <w:r>
        <w:t xml:space="preserve">With FG </w:t>
      </w:r>
      <w:r w:rsidR="00F371B6">
        <w:t>54-1 being defined as: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709"/>
        <w:gridCol w:w="2835"/>
        <w:gridCol w:w="4671"/>
      </w:tblGrid>
      <w:tr w:rsidR="006C46DD" w14:paraId="41BB517B" w14:textId="77777777" w:rsidTr="0037784C">
        <w:tc>
          <w:tcPr>
            <w:tcW w:w="1413" w:type="dxa"/>
          </w:tcPr>
          <w:p w14:paraId="5AA270FE" w14:textId="77777777" w:rsidR="006C46DD" w:rsidRDefault="006C46DD">
            <w:pPr>
              <w:spacing w:before="120" w:after="120" w:line="276" w:lineRule="auto"/>
              <w:jc w:val="both"/>
            </w:pPr>
            <w:r w:rsidRPr="00652242">
              <w:t>54. NR_cov_enh2</w:t>
            </w:r>
          </w:p>
        </w:tc>
        <w:tc>
          <w:tcPr>
            <w:tcW w:w="709" w:type="dxa"/>
          </w:tcPr>
          <w:p w14:paraId="24D59A57" w14:textId="77777777" w:rsidR="006C46DD" w:rsidRDefault="006C46DD">
            <w:pPr>
              <w:spacing w:before="120" w:after="120" w:line="276" w:lineRule="auto"/>
              <w:jc w:val="both"/>
            </w:pPr>
            <w:r w:rsidRPr="00652242">
              <w:t>54-1</w:t>
            </w:r>
          </w:p>
        </w:tc>
        <w:tc>
          <w:tcPr>
            <w:tcW w:w="2835" w:type="dxa"/>
          </w:tcPr>
          <w:p w14:paraId="318EBBD2" w14:textId="77777777" w:rsidR="006C46DD" w:rsidRDefault="006C46DD">
            <w:pPr>
              <w:spacing w:before="120" w:after="120" w:line="276" w:lineRule="auto"/>
              <w:jc w:val="both"/>
            </w:pPr>
            <w:r w:rsidRPr="00652242">
              <w:t>PRACH coverage enhancements</w:t>
            </w:r>
          </w:p>
        </w:tc>
        <w:tc>
          <w:tcPr>
            <w:tcW w:w="4671" w:type="dxa"/>
          </w:tcPr>
          <w:p w14:paraId="4BC83451" w14:textId="77777777" w:rsidR="006C46DD" w:rsidRPr="00652242" w:rsidRDefault="006C46DD">
            <w:pPr>
              <w:pStyle w:val="TAL"/>
            </w:pPr>
            <w:r w:rsidRPr="00652242">
              <w:t>Support of multiple PRACH transmissions with the same Tx spatial filter.</w:t>
            </w:r>
          </w:p>
          <w:p w14:paraId="5A8BD6C6" w14:textId="77777777" w:rsidR="006C46DD" w:rsidRDefault="006C46DD">
            <w:pPr>
              <w:spacing w:before="120" w:after="120" w:line="276" w:lineRule="auto"/>
              <w:jc w:val="both"/>
            </w:pPr>
            <w:r w:rsidRPr="00652242">
              <w:t>Support {2, 4, 8} for the number of multiple PRACH transmissions with same Tx spatial filter.</w:t>
            </w:r>
          </w:p>
        </w:tc>
      </w:tr>
    </w:tbl>
    <w:p w14:paraId="4A31B692" w14:textId="77777777" w:rsidR="006C46DD" w:rsidRDefault="006C46DD" w:rsidP="006C46DD">
      <w:pPr>
        <w:spacing w:before="120" w:after="120" w:line="276" w:lineRule="auto"/>
        <w:jc w:val="both"/>
      </w:pPr>
      <w:r>
        <w:t>FG 54-1 is needed for PRACH repetitions in legacy UL ROs. It’s straightforward that, a UE that supports PRACH repetitions in additional ROs should also support PRACH repetitions in legacy UL ROs.</w:t>
      </w:r>
    </w:p>
    <w:p w14:paraId="7035E58A" w14:textId="7B5DDAA3" w:rsidR="006C46DD" w:rsidRDefault="006C46DD" w:rsidP="006C46DD">
      <w:pPr>
        <w:pStyle w:val="Caption"/>
      </w:pPr>
      <w:r>
        <w:t xml:space="preserve">Proposal </w:t>
      </w:r>
      <w:r w:rsidR="0044450D">
        <w:t>2.1</w:t>
      </w:r>
      <w:r>
        <w:t xml:space="preserve">. </w:t>
      </w:r>
      <w:r w:rsidR="007F29E1">
        <w:t xml:space="preserve">For </w:t>
      </w:r>
      <w:r w:rsidR="00DE0F82">
        <w:t>FG</w:t>
      </w:r>
      <w:r w:rsidR="00FE0E47">
        <w:t xml:space="preserve">60-5a, </w:t>
      </w:r>
      <w:r w:rsidR="00D94A49">
        <w:t xml:space="preserve">confirm FG 54-1 as a pre-requisite by </w:t>
      </w:r>
      <w:r w:rsidR="00FE0E47">
        <w:t>r</w:t>
      </w:r>
      <w:r>
        <w:t>emov</w:t>
      </w:r>
      <w:r w:rsidR="00D94A49">
        <w:t>in</w:t>
      </w:r>
      <w:r w:rsidR="00FD6AD0">
        <w:t>g</w:t>
      </w:r>
      <w:r>
        <w:t xml:space="preserve"> the square brackets.</w:t>
      </w:r>
    </w:p>
    <w:p w14:paraId="02ABDE61" w14:textId="77777777" w:rsidR="006C46DD" w:rsidRPr="006C46DD" w:rsidRDefault="006C46DD" w:rsidP="006C46DD"/>
    <w:p w14:paraId="7140EF60" w14:textId="77777777" w:rsidR="00F67DC3" w:rsidRPr="00266A1E" w:rsidRDefault="00F67DC3" w:rsidP="009C74F7">
      <w:pPr>
        <w:pStyle w:val="Heading2"/>
        <w:ind w:left="576"/>
      </w:pPr>
      <w:r w:rsidRPr="00266A1E">
        <w:t>FGs for CLI handling</w:t>
      </w:r>
    </w:p>
    <w:p w14:paraId="632C1F39" w14:textId="77777777" w:rsidR="00F67DC3" w:rsidRPr="00266A1E" w:rsidRDefault="00F67DC3" w:rsidP="00F67DC3">
      <w:pPr>
        <w:pStyle w:val="Heading3"/>
      </w:pPr>
      <w:r w:rsidRPr="00266A1E">
        <w:t>FGs 60-7b and 60-7c</w:t>
      </w:r>
    </w:p>
    <w:p w14:paraId="2EB6B688" w14:textId="77777777" w:rsidR="00F67DC3" w:rsidRPr="00266A1E" w:rsidRDefault="00F67DC3" w:rsidP="00F67DC3">
      <w:pPr>
        <w:spacing w:before="120" w:after="120" w:line="276" w:lineRule="auto"/>
        <w:jc w:val="both"/>
      </w:pPr>
      <w:r w:rsidRPr="00266A1E">
        <w:t>Both FGs 60-7b and 60-7c are related to the support of a separate UL resource muting for Type-1 CG-PUSCH. We have one remaining discussion on supporting these features.</w:t>
      </w:r>
    </w:p>
    <w:p w14:paraId="32855DAB" w14:textId="77777777" w:rsidR="00F67DC3" w:rsidRPr="00757744" w:rsidRDefault="00F67DC3" w:rsidP="00757744">
      <w:pPr>
        <w:spacing w:before="120" w:after="120" w:line="276" w:lineRule="auto"/>
        <w:ind w:left="568"/>
        <w:jc w:val="both"/>
        <w:rPr>
          <w:i/>
          <w:iCs/>
        </w:rPr>
      </w:pPr>
      <w:r w:rsidRPr="00757744">
        <w:rPr>
          <w:i/>
          <w:iCs/>
        </w:rPr>
        <w:t>FFS: Whether/how to capture maximum number of UL muting symbols per slot</w:t>
      </w:r>
    </w:p>
    <w:p w14:paraId="41672FEE" w14:textId="1D8E26CB" w:rsidR="00F67DC3" w:rsidRPr="00266A1E" w:rsidRDefault="00F67DC3" w:rsidP="00F67DC3">
      <w:pPr>
        <w:spacing w:before="120" w:after="120" w:line="276" w:lineRule="auto"/>
        <w:jc w:val="both"/>
      </w:pPr>
      <w:r w:rsidRPr="00266A1E">
        <w:t>Following RAN1 agreement</w:t>
      </w:r>
      <w:r w:rsidR="00D4633F">
        <w:t>s</w:t>
      </w:r>
      <w:r w:rsidRPr="00266A1E">
        <w:t xml:space="preserve"> clarified separate configuration support up to two UL muting symbols per </w:t>
      </w:r>
      <w:r w:rsidR="00675317">
        <w:t>slot</w:t>
      </w:r>
      <w:r w:rsidRPr="00266A1E">
        <w:t xml:space="preserve">.  </w:t>
      </w:r>
    </w:p>
    <w:tbl>
      <w:tblPr>
        <w:tblStyle w:val="TableGrid"/>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6A0" w:firstRow="1" w:lastRow="0" w:firstColumn="1" w:lastColumn="0" w:noHBand="1" w:noVBand="1"/>
      </w:tblPr>
      <w:tblGrid>
        <w:gridCol w:w="9630"/>
      </w:tblGrid>
      <w:tr w:rsidR="00F67DC3" w:rsidRPr="00266A1E" w14:paraId="62DF3882" w14:textId="77777777" w:rsidTr="00083554">
        <w:trPr>
          <w:trHeight w:val="300"/>
        </w:trPr>
        <w:tc>
          <w:tcPr>
            <w:tcW w:w="9630" w:type="dxa"/>
          </w:tcPr>
          <w:p w14:paraId="2EA689E4" w14:textId="77777777" w:rsidR="00F67DC3" w:rsidRPr="00266A1E" w:rsidRDefault="00F67DC3">
            <w:pPr>
              <w:spacing w:before="30" w:after="0"/>
              <w:jc w:val="both"/>
              <w:rPr>
                <w:rFonts w:eastAsia="Times New Roman"/>
                <w:b/>
                <w:bCs/>
                <w:sz w:val="18"/>
                <w:szCs w:val="18"/>
              </w:rPr>
            </w:pPr>
            <w:r w:rsidRPr="00266A1E">
              <w:rPr>
                <w:rFonts w:eastAsia="Times New Roman"/>
                <w:b/>
                <w:bCs/>
              </w:rPr>
              <w:t>Agreement (RAN1#120)</w:t>
            </w:r>
          </w:p>
          <w:p w14:paraId="4604ADCB" w14:textId="77777777" w:rsidR="00F67DC3" w:rsidRPr="00266A1E" w:rsidRDefault="00F67DC3">
            <w:pPr>
              <w:spacing w:before="30" w:after="0"/>
              <w:jc w:val="both"/>
              <w:rPr>
                <w:rFonts w:eastAsia="Times New Roman"/>
                <w:sz w:val="18"/>
                <w:szCs w:val="18"/>
              </w:rPr>
            </w:pPr>
            <w:r w:rsidRPr="00266A1E">
              <w:rPr>
                <w:rFonts w:eastAsia="Times New Roman"/>
              </w:rPr>
              <w:t xml:space="preserve">For the semi-statically configured time location and frequency location of UL muting symbol(s) for PUSCH, </w:t>
            </w:r>
          </w:p>
          <w:p w14:paraId="3C8C26E7" w14:textId="77777777" w:rsidR="00F67DC3" w:rsidRPr="00266A1E" w:rsidRDefault="00F67DC3" w:rsidP="00F67DC3">
            <w:pPr>
              <w:pStyle w:val="ListParagraph"/>
              <w:numPr>
                <w:ilvl w:val="0"/>
                <w:numId w:val="31"/>
              </w:numPr>
              <w:ind w:left="840" w:hanging="420"/>
              <w:rPr>
                <w:rFonts w:eastAsia="Times New Roman"/>
                <w:sz w:val="20"/>
                <w:szCs w:val="20"/>
                <w:lang w:val="en-GB"/>
              </w:rPr>
            </w:pPr>
            <w:r w:rsidRPr="00266A1E">
              <w:rPr>
                <w:rFonts w:eastAsia="Times New Roman"/>
                <w:sz w:val="20"/>
                <w:szCs w:val="20"/>
                <w:lang w:val="en-GB"/>
              </w:rPr>
              <w:t xml:space="preserve">Separate configurations of up to two UL muting symbols can be provided per UE for DG PUSCH/Type 2 CG PUSCH and Type 1 CG PUSCH </w:t>
            </w:r>
          </w:p>
          <w:p w14:paraId="7FBAE8B4" w14:textId="77777777" w:rsidR="00F67DC3" w:rsidRDefault="00F67DC3" w:rsidP="00F67DC3">
            <w:pPr>
              <w:pStyle w:val="ListParagraph"/>
              <w:numPr>
                <w:ilvl w:val="1"/>
                <w:numId w:val="31"/>
              </w:numPr>
              <w:ind w:left="1260" w:hanging="420"/>
              <w:jc w:val="both"/>
              <w:rPr>
                <w:rFonts w:eastAsia="Times New Roman"/>
                <w:sz w:val="20"/>
                <w:szCs w:val="20"/>
                <w:lang w:val="en-GB"/>
              </w:rPr>
            </w:pPr>
            <w:r w:rsidRPr="00266A1E">
              <w:rPr>
                <w:rFonts w:eastAsia="Times New Roman"/>
                <w:sz w:val="20"/>
                <w:szCs w:val="20"/>
                <w:lang w:val="en-GB"/>
              </w:rPr>
              <w:t>Separate configuration for each of multiple Type 1 CG PUSCH configurations is supported</w:t>
            </w:r>
          </w:p>
          <w:p w14:paraId="6EB742C8" w14:textId="2C259146" w:rsidR="003D387F" w:rsidRPr="000A0208" w:rsidRDefault="003D387F" w:rsidP="003D387F">
            <w:pPr>
              <w:jc w:val="both"/>
              <w:rPr>
                <w:rFonts w:eastAsia="Times New Roman"/>
                <w:b/>
                <w:bCs/>
              </w:rPr>
            </w:pPr>
            <w:r w:rsidRPr="000A0208">
              <w:rPr>
                <w:rFonts w:eastAsia="Times New Roman"/>
                <w:b/>
                <w:bCs/>
              </w:rPr>
              <w:t>Agreement</w:t>
            </w:r>
            <w:r w:rsidR="000A0208" w:rsidRPr="000A0208">
              <w:rPr>
                <w:rFonts w:eastAsia="Times New Roman"/>
                <w:b/>
                <w:bCs/>
              </w:rPr>
              <w:t xml:space="preserve"> (RAN1#120)</w:t>
            </w:r>
          </w:p>
          <w:p w14:paraId="0789D86A" w14:textId="77777777" w:rsidR="003D387F" w:rsidRPr="003D387F" w:rsidRDefault="003D387F" w:rsidP="003D387F">
            <w:pPr>
              <w:jc w:val="both"/>
              <w:rPr>
                <w:rFonts w:eastAsia="Times New Roman"/>
              </w:rPr>
            </w:pPr>
            <w:r w:rsidRPr="003D387F">
              <w:rPr>
                <w:rFonts w:eastAsia="Times New Roman"/>
              </w:rPr>
              <w:t>For the configuration of UL resource muting</w:t>
            </w:r>
          </w:p>
          <w:p w14:paraId="67BD43CF" w14:textId="4E400165" w:rsidR="00F67DC3" w:rsidRPr="00266A1E" w:rsidRDefault="003D387F" w:rsidP="000A0208">
            <w:pPr>
              <w:pStyle w:val="ListParagraph"/>
              <w:numPr>
                <w:ilvl w:val="0"/>
                <w:numId w:val="31"/>
              </w:numPr>
              <w:ind w:left="840" w:hanging="420"/>
              <w:rPr>
                <w:rFonts w:eastAsia="Times New Roman"/>
                <w:sz w:val="20"/>
                <w:szCs w:val="20"/>
                <w:lang w:val="en-GB"/>
              </w:rPr>
            </w:pPr>
            <w:r w:rsidRPr="000A0208">
              <w:rPr>
                <w:rFonts w:eastAsia="Times New Roman"/>
                <w:sz w:val="20"/>
                <w:szCs w:val="20"/>
              </w:rPr>
              <w:t xml:space="preserve">Alt.1: A </w:t>
            </w:r>
            <w:proofErr w:type="spellStart"/>
            <w:r w:rsidRPr="000A0208">
              <w:rPr>
                <w:rFonts w:eastAsia="Times New Roman"/>
                <w:sz w:val="20"/>
                <w:szCs w:val="20"/>
              </w:rPr>
              <w:t>new</w:t>
            </w:r>
            <w:proofErr w:type="spellEnd"/>
            <w:r w:rsidRPr="000A0208">
              <w:rPr>
                <w:rFonts w:eastAsia="Times New Roman"/>
                <w:sz w:val="20"/>
                <w:szCs w:val="20"/>
              </w:rPr>
              <w:t xml:space="preserve"> IE </w:t>
            </w:r>
            <w:r w:rsidRPr="00D4633F">
              <w:rPr>
                <w:rFonts w:eastAsia="Times New Roman"/>
                <w:i/>
                <w:iCs/>
                <w:sz w:val="20"/>
                <w:szCs w:val="20"/>
              </w:rPr>
              <w:t>PUSCH-</w:t>
            </w:r>
            <w:proofErr w:type="spellStart"/>
            <w:r w:rsidRPr="00D4633F">
              <w:rPr>
                <w:rFonts w:eastAsia="Times New Roman"/>
                <w:i/>
                <w:iCs/>
                <w:sz w:val="20"/>
                <w:szCs w:val="20"/>
              </w:rPr>
              <w:t>MutingResources</w:t>
            </w:r>
            <w:proofErr w:type="spellEnd"/>
            <w:r w:rsidRPr="000A0208">
              <w:rPr>
                <w:rFonts w:eastAsia="Times New Roman"/>
                <w:sz w:val="20"/>
                <w:szCs w:val="20"/>
              </w:rPr>
              <w:t xml:space="preserve"> is </w:t>
            </w:r>
            <w:proofErr w:type="spellStart"/>
            <w:r w:rsidRPr="000A0208">
              <w:rPr>
                <w:rFonts w:eastAsia="Times New Roman"/>
                <w:sz w:val="20"/>
                <w:szCs w:val="20"/>
              </w:rPr>
              <w:t>introduced</w:t>
            </w:r>
            <w:proofErr w:type="spellEnd"/>
            <w:r w:rsidRPr="000A0208">
              <w:rPr>
                <w:rFonts w:eastAsia="Times New Roman"/>
                <w:sz w:val="20"/>
                <w:szCs w:val="20"/>
              </w:rPr>
              <w:t xml:space="preserve"> to </w:t>
            </w:r>
            <w:proofErr w:type="spellStart"/>
            <w:r w:rsidRPr="000A0208">
              <w:rPr>
                <w:rFonts w:eastAsia="Times New Roman"/>
                <w:sz w:val="20"/>
                <w:szCs w:val="20"/>
              </w:rPr>
              <w:t>define</w:t>
            </w:r>
            <w:proofErr w:type="spellEnd"/>
            <w:r w:rsidRPr="000A0208">
              <w:rPr>
                <w:rFonts w:eastAsia="Times New Roman"/>
                <w:sz w:val="20"/>
                <w:szCs w:val="20"/>
              </w:rPr>
              <w:t xml:space="preserve"> </w:t>
            </w:r>
            <w:proofErr w:type="spellStart"/>
            <w:r w:rsidRPr="000A0208">
              <w:rPr>
                <w:rFonts w:eastAsia="Times New Roman"/>
                <w:sz w:val="20"/>
                <w:szCs w:val="20"/>
              </w:rPr>
              <w:t>the</w:t>
            </w:r>
            <w:proofErr w:type="spellEnd"/>
            <w:r w:rsidRPr="000A0208">
              <w:rPr>
                <w:rFonts w:eastAsia="Times New Roman"/>
                <w:sz w:val="20"/>
                <w:szCs w:val="20"/>
              </w:rPr>
              <w:t xml:space="preserve"> </w:t>
            </w:r>
            <w:proofErr w:type="spellStart"/>
            <w:r w:rsidRPr="000A0208">
              <w:rPr>
                <w:rFonts w:eastAsia="Times New Roman"/>
                <w:sz w:val="20"/>
                <w:szCs w:val="20"/>
              </w:rPr>
              <w:t>time</w:t>
            </w:r>
            <w:proofErr w:type="spellEnd"/>
            <w:r w:rsidRPr="000A0208">
              <w:rPr>
                <w:rFonts w:eastAsia="Times New Roman"/>
                <w:sz w:val="20"/>
                <w:szCs w:val="20"/>
              </w:rPr>
              <w:t xml:space="preserve"> </w:t>
            </w:r>
            <w:proofErr w:type="spellStart"/>
            <w:r w:rsidRPr="000A0208">
              <w:rPr>
                <w:rFonts w:eastAsia="Times New Roman"/>
                <w:sz w:val="20"/>
                <w:szCs w:val="20"/>
              </w:rPr>
              <w:t>location</w:t>
            </w:r>
            <w:proofErr w:type="spellEnd"/>
            <w:r w:rsidRPr="000A0208">
              <w:rPr>
                <w:rFonts w:eastAsia="Times New Roman"/>
                <w:sz w:val="20"/>
                <w:szCs w:val="20"/>
              </w:rPr>
              <w:t xml:space="preserve"> and </w:t>
            </w:r>
            <w:proofErr w:type="spellStart"/>
            <w:r w:rsidRPr="000A0208">
              <w:rPr>
                <w:rFonts w:eastAsia="Times New Roman"/>
                <w:sz w:val="20"/>
                <w:szCs w:val="20"/>
              </w:rPr>
              <w:t>frequency</w:t>
            </w:r>
            <w:proofErr w:type="spellEnd"/>
            <w:r w:rsidRPr="000A0208">
              <w:rPr>
                <w:rFonts w:eastAsia="Times New Roman"/>
                <w:sz w:val="20"/>
                <w:szCs w:val="20"/>
              </w:rPr>
              <w:t xml:space="preserve"> </w:t>
            </w:r>
            <w:proofErr w:type="spellStart"/>
            <w:r w:rsidRPr="000A0208">
              <w:rPr>
                <w:rFonts w:eastAsia="Times New Roman"/>
                <w:sz w:val="20"/>
                <w:szCs w:val="20"/>
              </w:rPr>
              <w:t>location</w:t>
            </w:r>
            <w:proofErr w:type="spellEnd"/>
            <w:r w:rsidRPr="000A0208">
              <w:rPr>
                <w:rFonts w:eastAsia="Times New Roman"/>
                <w:sz w:val="20"/>
                <w:szCs w:val="20"/>
              </w:rPr>
              <w:t xml:space="preserve"> of UL </w:t>
            </w:r>
            <w:proofErr w:type="spellStart"/>
            <w:r w:rsidRPr="000A0208">
              <w:rPr>
                <w:rFonts w:eastAsia="Times New Roman"/>
                <w:sz w:val="20"/>
                <w:szCs w:val="20"/>
              </w:rPr>
              <w:t>muting</w:t>
            </w:r>
            <w:proofErr w:type="spellEnd"/>
            <w:r w:rsidRPr="000A0208">
              <w:rPr>
                <w:rFonts w:eastAsia="Times New Roman"/>
                <w:sz w:val="20"/>
                <w:szCs w:val="20"/>
              </w:rPr>
              <w:t xml:space="preserve"> </w:t>
            </w:r>
            <w:proofErr w:type="spellStart"/>
            <w:r w:rsidRPr="000A0208">
              <w:rPr>
                <w:rFonts w:eastAsia="Times New Roman"/>
                <w:sz w:val="20"/>
                <w:szCs w:val="20"/>
              </w:rPr>
              <w:t>resources</w:t>
            </w:r>
            <w:proofErr w:type="spellEnd"/>
            <w:r w:rsidRPr="000A0208">
              <w:rPr>
                <w:rFonts w:eastAsia="Times New Roman"/>
                <w:sz w:val="20"/>
                <w:szCs w:val="20"/>
              </w:rPr>
              <w:t xml:space="preserve">. </w:t>
            </w:r>
            <w:proofErr w:type="spellStart"/>
            <w:r w:rsidRPr="00D4633F">
              <w:rPr>
                <w:rFonts w:eastAsia="Times New Roman"/>
                <w:sz w:val="20"/>
                <w:szCs w:val="20"/>
                <w:highlight w:val="cyan"/>
              </w:rPr>
              <w:t>The</w:t>
            </w:r>
            <w:proofErr w:type="spellEnd"/>
            <w:r w:rsidRPr="00D4633F">
              <w:rPr>
                <w:rFonts w:eastAsia="Times New Roman"/>
                <w:sz w:val="20"/>
                <w:szCs w:val="20"/>
                <w:highlight w:val="cyan"/>
              </w:rPr>
              <w:t xml:space="preserve"> UL </w:t>
            </w:r>
            <w:proofErr w:type="spellStart"/>
            <w:r w:rsidRPr="00D4633F">
              <w:rPr>
                <w:rFonts w:eastAsia="Times New Roman"/>
                <w:sz w:val="20"/>
                <w:szCs w:val="20"/>
                <w:highlight w:val="cyan"/>
              </w:rPr>
              <w:t>muting</w:t>
            </w:r>
            <w:proofErr w:type="spellEnd"/>
            <w:r w:rsidRPr="00D4633F">
              <w:rPr>
                <w:rFonts w:eastAsia="Times New Roman"/>
                <w:sz w:val="20"/>
                <w:szCs w:val="20"/>
                <w:highlight w:val="cyan"/>
              </w:rPr>
              <w:t xml:space="preserve"> </w:t>
            </w:r>
            <w:proofErr w:type="spellStart"/>
            <w:r w:rsidRPr="00D4633F">
              <w:rPr>
                <w:rFonts w:eastAsia="Times New Roman"/>
                <w:sz w:val="20"/>
                <w:szCs w:val="20"/>
                <w:highlight w:val="cyan"/>
              </w:rPr>
              <w:t>pattern</w:t>
            </w:r>
            <w:proofErr w:type="spellEnd"/>
            <w:r w:rsidRPr="00D4633F">
              <w:rPr>
                <w:rFonts w:eastAsia="Times New Roman"/>
                <w:sz w:val="20"/>
                <w:szCs w:val="20"/>
                <w:highlight w:val="cyan"/>
              </w:rPr>
              <w:t xml:space="preserve"> </w:t>
            </w:r>
            <w:proofErr w:type="spellStart"/>
            <w:r w:rsidRPr="00D4633F">
              <w:rPr>
                <w:rFonts w:eastAsia="Times New Roman"/>
                <w:sz w:val="20"/>
                <w:szCs w:val="20"/>
                <w:highlight w:val="cyan"/>
              </w:rPr>
              <w:t>configures</w:t>
            </w:r>
            <w:proofErr w:type="spellEnd"/>
            <w:r w:rsidRPr="00D4633F">
              <w:rPr>
                <w:rFonts w:eastAsia="Times New Roman"/>
                <w:sz w:val="20"/>
                <w:szCs w:val="20"/>
                <w:highlight w:val="cyan"/>
              </w:rPr>
              <w:t xml:space="preserve"> </w:t>
            </w:r>
            <w:proofErr w:type="spellStart"/>
            <w:r w:rsidRPr="00D4633F">
              <w:rPr>
                <w:rFonts w:eastAsia="Times New Roman"/>
                <w:sz w:val="20"/>
                <w:szCs w:val="20"/>
                <w:highlight w:val="cyan"/>
              </w:rPr>
              <w:t>up</w:t>
            </w:r>
            <w:proofErr w:type="spellEnd"/>
            <w:r w:rsidRPr="00D4633F">
              <w:rPr>
                <w:rFonts w:eastAsia="Times New Roman"/>
                <w:sz w:val="20"/>
                <w:szCs w:val="20"/>
                <w:highlight w:val="cyan"/>
              </w:rPr>
              <w:t xml:space="preserve"> to </w:t>
            </w:r>
            <w:proofErr w:type="spellStart"/>
            <w:r w:rsidRPr="00D4633F">
              <w:rPr>
                <w:rFonts w:eastAsia="Times New Roman"/>
                <w:sz w:val="20"/>
                <w:szCs w:val="20"/>
                <w:highlight w:val="cyan"/>
              </w:rPr>
              <w:t>two</w:t>
            </w:r>
            <w:proofErr w:type="spellEnd"/>
            <w:r w:rsidRPr="00D4633F">
              <w:rPr>
                <w:rFonts w:eastAsia="Times New Roman"/>
                <w:sz w:val="20"/>
                <w:szCs w:val="20"/>
                <w:highlight w:val="cyan"/>
              </w:rPr>
              <w:t xml:space="preserve"> </w:t>
            </w:r>
            <w:proofErr w:type="spellStart"/>
            <w:r w:rsidRPr="00D4633F">
              <w:rPr>
                <w:rFonts w:eastAsia="Times New Roman"/>
                <w:sz w:val="20"/>
                <w:szCs w:val="20"/>
                <w:highlight w:val="cyan"/>
              </w:rPr>
              <w:t>symbols</w:t>
            </w:r>
            <w:proofErr w:type="spellEnd"/>
            <w:r w:rsidRPr="00D4633F">
              <w:rPr>
                <w:rFonts w:eastAsia="Times New Roman"/>
                <w:sz w:val="20"/>
                <w:szCs w:val="20"/>
                <w:highlight w:val="cyan"/>
              </w:rPr>
              <w:t xml:space="preserve"> </w:t>
            </w:r>
            <w:proofErr w:type="spellStart"/>
            <w:r w:rsidRPr="00D4633F">
              <w:rPr>
                <w:rFonts w:eastAsia="Times New Roman"/>
                <w:sz w:val="20"/>
                <w:szCs w:val="20"/>
                <w:highlight w:val="cyan"/>
              </w:rPr>
              <w:t>within</w:t>
            </w:r>
            <w:proofErr w:type="spellEnd"/>
            <w:r w:rsidRPr="00D4633F">
              <w:rPr>
                <w:rFonts w:eastAsia="Times New Roman"/>
                <w:sz w:val="20"/>
                <w:szCs w:val="20"/>
                <w:highlight w:val="cyan"/>
              </w:rPr>
              <w:t xml:space="preserve"> a </w:t>
            </w:r>
            <w:proofErr w:type="spellStart"/>
            <w:r w:rsidRPr="00D4633F">
              <w:rPr>
                <w:rFonts w:eastAsia="Times New Roman"/>
                <w:sz w:val="20"/>
                <w:szCs w:val="20"/>
                <w:highlight w:val="cyan"/>
              </w:rPr>
              <w:t>slot</w:t>
            </w:r>
            <w:proofErr w:type="spellEnd"/>
            <w:r w:rsidRPr="00D4633F">
              <w:rPr>
                <w:rFonts w:eastAsia="Times New Roman"/>
                <w:sz w:val="20"/>
                <w:szCs w:val="20"/>
                <w:highlight w:val="cyan"/>
              </w:rPr>
              <w:t xml:space="preserve"> and a </w:t>
            </w:r>
            <w:proofErr w:type="spellStart"/>
            <w:r w:rsidRPr="00D4633F">
              <w:rPr>
                <w:rFonts w:eastAsia="Times New Roman"/>
                <w:sz w:val="20"/>
                <w:szCs w:val="20"/>
                <w:highlight w:val="cyan"/>
              </w:rPr>
              <w:t>configurable</w:t>
            </w:r>
            <w:proofErr w:type="spellEnd"/>
            <w:r w:rsidRPr="00D4633F">
              <w:rPr>
                <w:rFonts w:eastAsia="Times New Roman"/>
                <w:sz w:val="20"/>
                <w:szCs w:val="20"/>
                <w:highlight w:val="cyan"/>
              </w:rPr>
              <w:t xml:space="preserve"> </w:t>
            </w:r>
            <w:proofErr w:type="spellStart"/>
            <w:r w:rsidRPr="00D4633F">
              <w:rPr>
                <w:rFonts w:eastAsia="Times New Roman"/>
                <w:sz w:val="20"/>
                <w:szCs w:val="20"/>
                <w:highlight w:val="cyan"/>
              </w:rPr>
              <w:t>comb</w:t>
            </w:r>
            <w:proofErr w:type="spellEnd"/>
            <w:r w:rsidRPr="00D4633F">
              <w:rPr>
                <w:rFonts w:eastAsia="Times New Roman"/>
                <w:sz w:val="20"/>
                <w:szCs w:val="20"/>
                <w:highlight w:val="cyan"/>
              </w:rPr>
              <w:t xml:space="preserve"> offset.</w:t>
            </w:r>
          </w:p>
        </w:tc>
      </w:tr>
    </w:tbl>
    <w:p w14:paraId="1AEE1E68" w14:textId="776A38FE" w:rsidR="00BB7847" w:rsidRPr="00266A1E" w:rsidRDefault="00E97C4A" w:rsidP="00F67DC3">
      <w:pPr>
        <w:spacing w:before="120" w:after="120" w:line="276" w:lineRule="auto"/>
        <w:jc w:val="both"/>
      </w:pPr>
      <w:r>
        <w:t xml:space="preserve">We think that the current FG descriptions of </w:t>
      </w:r>
      <w:r w:rsidR="003042EE">
        <w:t xml:space="preserve">FGs 60-7b and 60-7c in combination with their </w:t>
      </w:r>
      <w:r w:rsidR="005F1F9D">
        <w:t xml:space="preserve">respective </w:t>
      </w:r>
      <w:r w:rsidR="003042EE">
        <w:t xml:space="preserve">pre-requisites </w:t>
      </w:r>
      <w:r w:rsidR="00D04C9C">
        <w:t>60-7 and 60-7</w:t>
      </w:r>
      <w:r w:rsidR="00DF11F6">
        <w:t xml:space="preserve">a already sufficiently capture the related RAN1 agreements cited above. </w:t>
      </w:r>
    </w:p>
    <w:p w14:paraId="7C85031D" w14:textId="648E5DEA" w:rsidR="00F67DC3" w:rsidRPr="00266A1E" w:rsidRDefault="00F67DC3" w:rsidP="00F67DC3">
      <w:pPr>
        <w:pStyle w:val="Caption"/>
      </w:pPr>
      <w:r w:rsidRPr="00266A1E">
        <w:t xml:space="preserve">Proposal </w:t>
      </w:r>
      <w:r w:rsidR="009D6910">
        <w:t>2.</w:t>
      </w:r>
      <w:r w:rsidR="0044450D">
        <w:t>2</w:t>
      </w:r>
      <w:r w:rsidRPr="00266A1E">
        <w:t xml:space="preserve">. </w:t>
      </w:r>
      <w:r w:rsidR="00280F96">
        <w:t xml:space="preserve">For </w:t>
      </w:r>
      <w:r w:rsidR="004808EF">
        <w:t>FGs 60-7b and 60-7c</w:t>
      </w:r>
      <w:r w:rsidR="00280F96">
        <w:t xml:space="preserve">, remove </w:t>
      </w:r>
      <w:r w:rsidR="00E66270">
        <w:t>“</w:t>
      </w:r>
      <w:r w:rsidR="0001149F" w:rsidRPr="0001149F">
        <w:rPr>
          <w:i/>
          <w:iCs/>
        </w:rPr>
        <w:t>FFS: Whether/how to capture maximum number of UL muting symbols per slot</w:t>
      </w:r>
      <w:r w:rsidR="0001149F">
        <w:t>”</w:t>
      </w:r>
      <w:r w:rsidR="0001149F" w:rsidRPr="0001149F">
        <w:t xml:space="preserve"> </w:t>
      </w:r>
      <w:r w:rsidR="00280F96">
        <w:t xml:space="preserve">from the </w:t>
      </w:r>
      <w:r w:rsidR="00E97C4A">
        <w:t>Note</w:t>
      </w:r>
      <w:r w:rsidR="00280F96">
        <w:t xml:space="preserve"> column</w:t>
      </w:r>
      <w:r w:rsidR="00533E54">
        <w:t>.</w:t>
      </w:r>
    </w:p>
    <w:p w14:paraId="3EDB3D9F" w14:textId="1A8FDD05" w:rsidR="00066C64" w:rsidRPr="00266A1E" w:rsidRDefault="00066C64" w:rsidP="00506BCF">
      <w:pPr>
        <w:tabs>
          <w:tab w:val="left" w:pos="1040"/>
        </w:tabs>
      </w:pPr>
    </w:p>
    <w:p w14:paraId="6332CF05" w14:textId="34F3936D" w:rsidR="00506BCF" w:rsidRPr="00266A1E" w:rsidRDefault="005C4B7C" w:rsidP="005C4B7C">
      <w:pPr>
        <w:pStyle w:val="Heading3"/>
      </w:pPr>
      <w:r w:rsidRPr="00266A1E">
        <w:t xml:space="preserve">FG 60-8 and </w:t>
      </w:r>
      <w:r w:rsidR="00266A1E" w:rsidRPr="00266A1E">
        <w:t>60-9</w:t>
      </w:r>
    </w:p>
    <w:p w14:paraId="5D9996CE" w14:textId="5FD88CDA" w:rsidR="00266A1E" w:rsidRDefault="00454B14" w:rsidP="00266A1E">
      <w:r>
        <w:t xml:space="preserve">FG 60-8 and FG 60-9 represent the UE </w:t>
      </w:r>
      <w:r w:rsidR="00AE22BC">
        <w:t>feature</w:t>
      </w:r>
      <w:r w:rsidR="008745F6">
        <w:t>s</w:t>
      </w:r>
      <w:r w:rsidR="00980E3D">
        <w:t xml:space="preserve"> group</w:t>
      </w:r>
      <w:r w:rsidR="00AE22BC">
        <w:t xml:space="preserve"> for L1 CLI-RSSI </w:t>
      </w:r>
      <w:r w:rsidR="008745F6">
        <w:t xml:space="preserve">measurements and L1 SRS-RSRP measurements, respectively. It is </w:t>
      </w:r>
      <w:r w:rsidR="00A665B7">
        <w:t xml:space="preserve">to be confirmed </w:t>
      </w:r>
      <w:r w:rsidR="00CF3C1D">
        <w:t>the number of maximum number of configured measurement resources</w:t>
      </w:r>
      <w:r w:rsidR="0021783E">
        <w:t xml:space="preserve"> for both </w:t>
      </w:r>
      <w:r w:rsidR="00F556D4">
        <w:t>measurement types. We support the suggestion from the moderator and therefore propose t</w:t>
      </w:r>
      <w:r w:rsidR="000D4F1C">
        <w:t>o confirm the candidate values for component 4 in FG 60-8 and component 2 in FG 60</w:t>
      </w:r>
      <w:r w:rsidR="00184474">
        <w:t>-9.</w:t>
      </w:r>
    </w:p>
    <w:p w14:paraId="26BE35E7" w14:textId="78860B6E" w:rsidR="0073236B" w:rsidRDefault="00184474" w:rsidP="00184474">
      <w:pPr>
        <w:pStyle w:val="Caption"/>
      </w:pPr>
      <w:r w:rsidRPr="00266A1E">
        <w:t xml:space="preserve">Proposal </w:t>
      </w:r>
      <w:r w:rsidR="009D6910">
        <w:t>2.</w:t>
      </w:r>
      <w:r w:rsidR="0044450D">
        <w:t>3</w:t>
      </w:r>
      <w:r w:rsidRPr="00266A1E">
        <w:t xml:space="preserve">. </w:t>
      </w:r>
      <w:r>
        <w:t xml:space="preserve">For FG 60-8, confirm that the candidate values for </w:t>
      </w:r>
      <w:r w:rsidR="0073236B">
        <w:t>component</w:t>
      </w:r>
      <w:r>
        <w:t xml:space="preserve"> 4 are </w:t>
      </w:r>
      <w:r w:rsidR="0073236B">
        <w:t>{8, 16, 32, 64}</w:t>
      </w:r>
    </w:p>
    <w:p w14:paraId="09433BE2" w14:textId="1F97C290" w:rsidR="0073236B" w:rsidRDefault="0073236B" w:rsidP="0073236B">
      <w:pPr>
        <w:pStyle w:val="Caption"/>
      </w:pPr>
      <w:r w:rsidRPr="00266A1E">
        <w:t xml:space="preserve">Proposal </w:t>
      </w:r>
      <w:r w:rsidR="009D6910">
        <w:t>2.</w:t>
      </w:r>
      <w:r w:rsidR="0044450D">
        <w:t>4</w:t>
      </w:r>
      <w:r w:rsidRPr="00266A1E">
        <w:t xml:space="preserve">. </w:t>
      </w:r>
      <w:r>
        <w:t xml:space="preserve">For FG 60-9, confirm that the candidate values for component </w:t>
      </w:r>
      <w:r w:rsidR="00213B14">
        <w:t>2</w:t>
      </w:r>
      <w:r>
        <w:t xml:space="preserve"> are {</w:t>
      </w:r>
      <w:r w:rsidR="00213B14">
        <w:t xml:space="preserve">4 , </w:t>
      </w:r>
      <w:r>
        <w:t>8, 16, 32}</w:t>
      </w:r>
    </w:p>
    <w:p w14:paraId="5FF54A79" w14:textId="77777777" w:rsidR="00617861" w:rsidRDefault="00617861" w:rsidP="00960C22"/>
    <w:bookmarkEnd w:id="2"/>
    <w:p w14:paraId="00134041" w14:textId="0A731EBB" w:rsidR="006F2065" w:rsidRDefault="00296844" w:rsidP="006F2065">
      <w:pPr>
        <w:pStyle w:val="Heading1"/>
      </w:pPr>
      <w:r w:rsidRPr="00296844">
        <w:t>NR_MC_enh2</w:t>
      </w:r>
    </w:p>
    <w:p w14:paraId="4FBF558F" w14:textId="56785F35" w:rsidR="00904B86" w:rsidRDefault="00904B86" w:rsidP="00904B86">
      <w:r>
        <w:t xml:space="preserve">Very good </w:t>
      </w:r>
      <w:proofErr w:type="spellStart"/>
      <w:r>
        <w:t>progess</w:t>
      </w:r>
      <w:proofErr w:type="spellEnd"/>
      <w:r>
        <w:t xml:space="preserve"> had been made during RAN1#122bis, just leaving two things left open:</w:t>
      </w:r>
    </w:p>
    <w:p w14:paraId="7A42209E" w14:textId="77777777" w:rsidR="00904B86" w:rsidRPr="00197F44" w:rsidRDefault="00904B86" w:rsidP="00904B86">
      <w:pPr>
        <w:pStyle w:val="ListParagraph"/>
        <w:numPr>
          <w:ilvl w:val="0"/>
          <w:numId w:val="30"/>
        </w:numPr>
        <w:rPr>
          <w:sz w:val="20"/>
          <w:szCs w:val="20"/>
          <w:lang w:val="en-US"/>
        </w:rPr>
      </w:pPr>
      <w:r w:rsidRPr="00197F44">
        <w:rPr>
          <w:sz w:val="20"/>
          <w:szCs w:val="20"/>
          <w:lang w:val="en-US"/>
        </w:rPr>
        <w:t>Resolving the following FFS on the enhanced monitoring capabilities for FG 66-1 and FG 66-2</w:t>
      </w:r>
    </w:p>
    <w:p w14:paraId="55EA4D26" w14:textId="77777777" w:rsidR="00904B86" w:rsidRPr="00197F44" w:rsidRDefault="00904B86" w:rsidP="00904B86">
      <w:pPr>
        <w:pStyle w:val="ListParagraph"/>
        <w:numPr>
          <w:ilvl w:val="1"/>
          <w:numId w:val="30"/>
        </w:numPr>
        <w:rPr>
          <w:i/>
          <w:iCs/>
          <w:sz w:val="20"/>
          <w:szCs w:val="20"/>
          <w:lang w:val="en-US"/>
        </w:rPr>
      </w:pPr>
      <w:r w:rsidRPr="00197F44">
        <w:rPr>
          <w:i/>
          <w:iCs/>
          <w:sz w:val="20"/>
          <w:szCs w:val="20"/>
          <w:lang w:val="en-US"/>
        </w:rPr>
        <w:t>FFS support of more than one unicast UL DCI for the case when the UE indicates support of more than one unicast DCI per slot based on Rel-16 capability</w:t>
      </w:r>
    </w:p>
    <w:p w14:paraId="189E9F79" w14:textId="77777777" w:rsidR="00904B86" w:rsidRPr="00197F44" w:rsidRDefault="00904B86" w:rsidP="00904B86">
      <w:pPr>
        <w:pStyle w:val="ListParagraph"/>
        <w:numPr>
          <w:ilvl w:val="0"/>
          <w:numId w:val="30"/>
        </w:numPr>
        <w:rPr>
          <w:sz w:val="20"/>
          <w:szCs w:val="20"/>
          <w:lang w:val="en-US"/>
        </w:rPr>
      </w:pPr>
      <w:r w:rsidRPr="00197F44">
        <w:rPr>
          <w:sz w:val="20"/>
          <w:szCs w:val="20"/>
          <w:lang w:val="en-US"/>
        </w:rPr>
        <w:t>Resolving the open issue with respect to Rel-18 RAN1 FG 49-4a/4b/4c/4d/5a/5b/6/7/8/9/10/12/12a/13/14 in Rel-19</w:t>
      </w:r>
    </w:p>
    <w:p w14:paraId="18589151" w14:textId="77777777" w:rsidR="00904B86" w:rsidRDefault="00904B86" w:rsidP="00904B86"/>
    <w:p w14:paraId="559DE36A" w14:textId="12389824" w:rsidR="00904B86" w:rsidRPr="00C10289" w:rsidRDefault="00A5412E" w:rsidP="009C74F7">
      <w:pPr>
        <w:pStyle w:val="Heading2"/>
        <w:ind w:left="576"/>
      </w:pPr>
      <w:r w:rsidRPr="009C74F7">
        <w:t xml:space="preserve">FG 66-1 &amp; 66-2: </w:t>
      </w:r>
      <w:r w:rsidR="00904B86" w:rsidRPr="009C74F7">
        <w:t>Enhanced cross-carrier scheduling capabilities</w:t>
      </w:r>
    </w:p>
    <w:p w14:paraId="252A2A82" w14:textId="2AD5EE6F" w:rsidR="00904B86" w:rsidRDefault="00904B86" w:rsidP="00904B86">
      <w:r>
        <w:t>Based on the excellent progress during RAN1#122bis, only the FFS on the DCI monitoring is open for FGs 66-1 &amp; 66-2</w:t>
      </w:r>
      <w:r w:rsidR="00784E11">
        <w:t xml:space="preserve">. </w:t>
      </w:r>
      <w:r w:rsidR="00F3589D">
        <w:t xml:space="preserve">It should be noted that actually there is no need to refer to the Rel-16 capabilities, but for </w:t>
      </w:r>
      <w:r w:rsidR="008F7B14">
        <w:t xml:space="preserve">PUSCH </w:t>
      </w:r>
      <w:r w:rsidR="00F3589D">
        <w:t xml:space="preserve">scheduling </w:t>
      </w:r>
      <w:r w:rsidR="008F7B14">
        <w:t xml:space="preserve">using DCI format 0_3 in Rel-18 the following two UE capabilities </w:t>
      </w:r>
      <w:r w:rsidR="0089462B">
        <w:t>FG-</w:t>
      </w:r>
      <w:r w:rsidR="008F7B14">
        <w:t xml:space="preserve">were already included: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0"/>
        <w:gridCol w:w="5670"/>
        <w:gridCol w:w="1134"/>
      </w:tblGrid>
      <w:tr w:rsidR="009F2E1E" w:rsidRPr="00EF1CCE" w14:paraId="4E57A3B7" w14:textId="77777777" w:rsidTr="00084FA4">
        <w:trPr>
          <w:trHeight w:val="20"/>
        </w:trPr>
        <w:tc>
          <w:tcPr>
            <w:tcW w:w="704" w:type="dxa"/>
            <w:tcBorders>
              <w:top w:val="single" w:sz="4" w:space="0" w:color="auto"/>
              <w:left w:val="single" w:sz="4" w:space="0" w:color="auto"/>
              <w:bottom w:val="single" w:sz="4" w:space="0" w:color="auto"/>
              <w:right w:val="single" w:sz="4" w:space="0" w:color="auto"/>
            </w:tcBorders>
          </w:tcPr>
          <w:p w14:paraId="527C454E" w14:textId="1FC0D6B0" w:rsidR="009F2E1E" w:rsidRPr="00C5767E" w:rsidRDefault="009F2E1E" w:rsidP="009F2E1E">
            <w:pPr>
              <w:keepNext/>
              <w:keepLines/>
              <w:overflowPunct/>
              <w:autoSpaceDE/>
              <w:autoSpaceDN/>
              <w:adjustRightInd/>
              <w:spacing w:after="0"/>
              <w:textAlignment w:val="auto"/>
              <w:rPr>
                <w:rFonts w:ascii="Arial" w:eastAsia="MS Mincho" w:hAnsi="Arial" w:cs="Arial"/>
                <w:color w:val="000000"/>
                <w:sz w:val="18"/>
                <w:szCs w:val="18"/>
                <w:lang w:eastAsia="ja-JP"/>
              </w:rPr>
            </w:pPr>
            <w:r w:rsidRPr="00652242">
              <w:t>49-3x</w:t>
            </w:r>
          </w:p>
        </w:tc>
        <w:tc>
          <w:tcPr>
            <w:tcW w:w="2120" w:type="dxa"/>
            <w:tcBorders>
              <w:top w:val="single" w:sz="4" w:space="0" w:color="auto"/>
              <w:left w:val="single" w:sz="4" w:space="0" w:color="auto"/>
              <w:bottom w:val="single" w:sz="4" w:space="0" w:color="auto"/>
              <w:right w:val="single" w:sz="4" w:space="0" w:color="auto"/>
            </w:tcBorders>
          </w:tcPr>
          <w:p w14:paraId="047BA25F" w14:textId="3D35CDC8" w:rsidR="009F2E1E" w:rsidRPr="00C5767E" w:rsidRDefault="009F2E1E" w:rsidP="009F2E1E">
            <w:pPr>
              <w:keepNext/>
              <w:keepLines/>
              <w:overflowPunct/>
              <w:autoSpaceDE/>
              <w:autoSpaceDN/>
              <w:adjustRightInd/>
              <w:spacing w:after="0"/>
              <w:textAlignment w:val="auto"/>
              <w:rPr>
                <w:rFonts w:ascii="Arial" w:hAnsi="Arial" w:cs="Arial"/>
                <w:color w:val="000000"/>
                <w:sz w:val="18"/>
                <w:szCs w:val="18"/>
                <w:lang w:eastAsia="zh-CN"/>
              </w:rPr>
            </w:pPr>
            <w:r w:rsidRPr="00652242">
              <w:t>Advanced UE capability for larger number of unicast DL DCI</w:t>
            </w:r>
          </w:p>
        </w:tc>
        <w:tc>
          <w:tcPr>
            <w:tcW w:w="5670" w:type="dxa"/>
            <w:tcBorders>
              <w:top w:val="single" w:sz="4" w:space="0" w:color="auto"/>
              <w:left w:val="single" w:sz="4" w:space="0" w:color="auto"/>
              <w:bottom w:val="single" w:sz="4" w:space="0" w:color="auto"/>
              <w:right w:val="single" w:sz="4" w:space="0" w:color="auto"/>
            </w:tcBorders>
          </w:tcPr>
          <w:p w14:paraId="0EB92117" w14:textId="77777777" w:rsidR="009F2E1E" w:rsidRPr="00652242" w:rsidRDefault="009F2E1E" w:rsidP="009F2E1E">
            <w:pPr>
              <w:pStyle w:val="TAL"/>
            </w:pPr>
            <w:r w:rsidRPr="00652242">
              <w:t>Processing up to X unicast DCI scheduling PDSCH per scheduled cell in a set of cells configured for multi-cell PDSCH scheduling by DCI format 1_3:</w:t>
            </w:r>
          </w:p>
          <w:p w14:paraId="6F371D95" w14:textId="77777777" w:rsidR="009F2E1E" w:rsidRPr="00652242" w:rsidRDefault="009F2E1E" w:rsidP="009F2E1E">
            <w:pPr>
              <w:pStyle w:val="TAL"/>
            </w:pPr>
            <w:r w:rsidRPr="00652242">
              <w:t>Up to X DCI formats 1_3 for the set of cells, and</w:t>
            </w:r>
          </w:p>
          <w:p w14:paraId="3076E01B" w14:textId="77777777" w:rsidR="009F2E1E" w:rsidRPr="00652242" w:rsidRDefault="009F2E1E" w:rsidP="009F2E1E">
            <w:pPr>
              <w:pStyle w:val="TAL"/>
            </w:pPr>
            <w:r w:rsidRPr="00652242">
              <w:t>Up to X unicast DL DCI formats 1_0/1_1/1_2 (if supported) for each of the cells in the set of cells</w:t>
            </w:r>
          </w:p>
          <w:p w14:paraId="5B8032C4" w14:textId="77777777" w:rsidR="009F2E1E" w:rsidRPr="00652242" w:rsidRDefault="009F2E1E" w:rsidP="009F2E1E">
            <w:pPr>
              <w:pStyle w:val="TAL"/>
            </w:pPr>
            <w:r w:rsidRPr="00652242">
              <w:t>For each cell in the set of cells, no more than X DCIs scheduling PDSCH for the cell</w:t>
            </w:r>
          </w:p>
          <w:p w14:paraId="60286391" w14:textId="77777777" w:rsidR="009F2E1E" w:rsidRPr="00652242" w:rsidRDefault="009F2E1E" w:rsidP="009F2E1E">
            <w:pPr>
              <w:pStyle w:val="TAL"/>
            </w:pPr>
            <w:r w:rsidRPr="00652242">
              <w:t>X is based on pair of (scheduling CC SCS, scheduled CC SCS):</w:t>
            </w:r>
          </w:p>
          <w:p w14:paraId="08808DC4" w14:textId="77777777" w:rsidR="009F2E1E" w:rsidRPr="00652242" w:rsidRDefault="009F2E1E" w:rsidP="009F2E1E">
            <w:pPr>
              <w:pStyle w:val="TAL"/>
            </w:pPr>
            <w:r w:rsidRPr="00652242">
              <w:t>Candidate value(s) of X</w:t>
            </w:r>
          </w:p>
          <w:p w14:paraId="46CB54BF" w14:textId="77777777" w:rsidR="009F2E1E" w:rsidRPr="00652242" w:rsidRDefault="009F2E1E" w:rsidP="009F2E1E">
            <w:pPr>
              <w:pStyle w:val="TAL"/>
            </w:pPr>
            <w:r w:rsidRPr="00652242">
              <w:t>X={2,4} for (15,120), (15,60), (30,120) and X={2} for (15,30), (30,60), (60,120 kHz)</w:t>
            </w:r>
          </w:p>
          <w:p w14:paraId="55AEC0AF" w14:textId="3E339D9F" w:rsidR="009F2E1E" w:rsidRPr="00252948" w:rsidRDefault="009F2E1E" w:rsidP="00252948">
            <w:pPr>
              <w:pStyle w:val="TAL"/>
            </w:pPr>
            <w:r w:rsidRPr="00652242">
              <w:t>X applies per slot of scheduling CC</w:t>
            </w:r>
          </w:p>
        </w:tc>
        <w:tc>
          <w:tcPr>
            <w:tcW w:w="1134" w:type="dxa"/>
            <w:tcBorders>
              <w:top w:val="single" w:sz="4" w:space="0" w:color="auto"/>
              <w:left w:val="single" w:sz="4" w:space="0" w:color="auto"/>
              <w:bottom w:val="single" w:sz="4" w:space="0" w:color="auto"/>
              <w:right w:val="single" w:sz="4" w:space="0" w:color="auto"/>
            </w:tcBorders>
          </w:tcPr>
          <w:p w14:paraId="2C22CE78" w14:textId="22C18E89" w:rsidR="009F2E1E" w:rsidRPr="00C5767E" w:rsidRDefault="009F2E1E" w:rsidP="009F2E1E">
            <w:pPr>
              <w:keepNext/>
              <w:keepLines/>
              <w:overflowPunct/>
              <w:autoSpaceDE/>
              <w:autoSpaceDN/>
              <w:adjustRightInd/>
              <w:spacing w:after="0"/>
              <w:textAlignment w:val="auto"/>
              <w:rPr>
                <w:rFonts w:ascii="Arial" w:eastAsia="MS Mincho" w:hAnsi="Arial" w:cs="Arial"/>
                <w:color w:val="000000"/>
                <w:sz w:val="18"/>
                <w:szCs w:val="18"/>
                <w:lang w:eastAsia="ja-JP"/>
              </w:rPr>
            </w:pPr>
            <w:r w:rsidRPr="00652242">
              <w:t>49-1b</w:t>
            </w:r>
          </w:p>
        </w:tc>
      </w:tr>
      <w:tr w:rsidR="009F2E1E" w:rsidRPr="00EF1CCE" w14:paraId="374CACE9" w14:textId="77777777" w:rsidTr="00084FA4">
        <w:trPr>
          <w:trHeight w:val="20"/>
        </w:trPr>
        <w:tc>
          <w:tcPr>
            <w:tcW w:w="704" w:type="dxa"/>
            <w:tcBorders>
              <w:top w:val="single" w:sz="4" w:space="0" w:color="auto"/>
              <w:left w:val="single" w:sz="4" w:space="0" w:color="auto"/>
              <w:bottom w:val="single" w:sz="4" w:space="0" w:color="auto"/>
              <w:right w:val="single" w:sz="4" w:space="0" w:color="auto"/>
            </w:tcBorders>
          </w:tcPr>
          <w:p w14:paraId="13308052" w14:textId="0B7BF8BA" w:rsidR="009F2E1E" w:rsidRPr="00C5767E" w:rsidRDefault="009F2E1E" w:rsidP="009F2E1E">
            <w:pPr>
              <w:keepNext/>
              <w:keepLines/>
              <w:overflowPunct/>
              <w:autoSpaceDE/>
              <w:autoSpaceDN/>
              <w:adjustRightInd/>
              <w:spacing w:after="0"/>
              <w:textAlignment w:val="auto"/>
              <w:rPr>
                <w:rFonts w:ascii="Arial" w:eastAsia="MS Mincho" w:hAnsi="Arial" w:cs="Arial"/>
                <w:color w:val="000000" w:themeColor="text1"/>
                <w:sz w:val="18"/>
                <w:szCs w:val="18"/>
                <w:lang w:eastAsia="ja-JP"/>
              </w:rPr>
            </w:pPr>
            <w:r w:rsidRPr="00652242">
              <w:t>49-3y</w:t>
            </w:r>
          </w:p>
        </w:tc>
        <w:tc>
          <w:tcPr>
            <w:tcW w:w="2120" w:type="dxa"/>
            <w:tcBorders>
              <w:top w:val="single" w:sz="4" w:space="0" w:color="auto"/>
              <w:left w:val="single" w:sz="4" w:space="0" w:color="auto"/>
              <w:bottom w:val="single" w:sz="4" w:space="0" w:color="auto"/>
              <w:right w:val="single" w:sz="4" w:space="0" w:color="auto"/>
            </w:tcBorders>
          </w:tcPr>
          <w:p w14:paraId="46B77F4A" w14:textId="139B1F8C" w:rsidR="009F2E1E" w:rsidRPr="00C5767E" w:rsidRDefault="009F2E1E" w:rsidP="009F2E1E">
            <w:pPr>
              <w:keepNext/>
              <w:keepLines/>
              <w:overflowPunct/>
              <w:autoSpaceDE/>
              <w:autoSpaceDN/>
              <w:adjustRightInd/>
              <w:spacing w:after="0"/>
              <w:textAlignment w:val="auto"/>
              <w:rPr>
                <w:rFonts w:ascii="Arial" w:eastAsia="MS Mincho" w:hAnsi="Arial" w:cs="Arial"/>
                <w:color w:val="000000" w:themeColor="text1"/>
                <w:sz w:val="18"/>
                <w:szCs w:val="18"/>
                <w:lang w:eastAsia="ja-JP"/>
              </w:rPr>
            </w:pPr>
            <w:r w:rsidRPr="00652242">
              <w:t>Advanced UE capability for larger number of unicast UL DCI</w:t>
            </w:r>
          </w:p>
        </w:tc>
        <w:tc>
          <w:tcPr>
            <w:tcW w:w="5670" w:type="dxa"/>
            <w:tcBorders>
              <w:top w:val="single" w:sz="4" w:space="0" w:color="auto"/>
              <w:left w:val="single" w:sz="4" w:space="0" w:color="auto"/>
              <w:bottom w:val="single" w:sz="4" w:space="0" w:color="auto"/>
              <w:right w:val="single" w:sz="4" w:space="0" w:color="auto"/>
            </w:tcBorders>
          </w:tcPr>
          <w:p w14:paraId="04B26112" w14:textId="77777777" w:rsidR="009F2E1E" w:rsidRPr="00652242" w:rsidRDefault="009F2E1E" w:rsidP="009F2E1E">
            <w:pPr>
              <w:pStyle w:val="TAL"/>
            </w:pPr>
            <w:r w:rsidRPr="00652242">
              <w:t>Processing up to X unicast DCI scheduling PUSCH per scheduled cell in a set of cells configured for multi-cell PUSCH scheduling by DCI format 0_3</w:t>
            </w:r>
          </w:p>
          <w:p w14:paraId="4A4297A0" w14:textId="77777777" w:rsidR="009F2E1E" w:rsidRPr="00652242" w:rsidRDefault="009F2E1E" w:rsidP="009F2E1E">
            <w:pPr>
              <w:pStyle w:val="TAL"/>
            </w:pPr>
            <w:r w:rsidRPr="00652242">
              <w:t>Up to X DCI formats 0_3 for the set of cells, and</w:t>
            </w:r>
          </w:p>
          <w:p w14:paraId="77BFB5C8" w14:textId="77777777" w:rsidR="009F2E1E" w:rsidRPr="00652242" w:rsidRDefault="009F2E1E" w:rsidP="009F2E1E">
            <w:pPr>
              <w:pStyle w:val="TAL"/>
            </w:pPr>
            <w:r w:rsidRPr="00652242">
              <w:t>Up to X unicast UL DCI formats 0_0/0_1/0_2 (if supported) for each of the cells in the set of cells</w:t>
            </w:r>
          </w:p>
          <w:p w14:paraId="10AD9FA3" w14:textId="77777777" w:rsidR="009F2E1E" w:rsidRPr="00652242" w:rsidRDefault="009F2E1E" w:rsidP="009F2E1E">
            <w:pPr>
              <w:pStyle w:val="TAL"/>
            </w:pPr>
            <w:r w:rsidRPr="00652242">
              <w:t>For a cell in the set of cells, no more than X DCIs scheduling PUSCH for the cell</w:t>
            </w:r>
          </w:p>
          <w:p w14:paraId="6FD1EBEE" w14:textId="77777777" w:rsidR="009F2E1E" w:rsidRPr="00652242" w:rsidRDefault="009F2E1E" w:rsidP="009F2E1E">
            <w:pPr>
              <w:pStyle w:val="TAL"/>
            </w:pPr>
            <w:r w:rsidRPr="00652242">
              <w:t>X is based on pair of (scheduling CC SCS, scheduled CC SCS):</w:t>
            </w:r>
          </w:p>
          <w:p w14:paraId="635500BF" w14:textId="77777777" w:rsidR="009F2E1E" w:rsidRPr="00652242" w:rsidRDefault="009F2E1E" w:rsidP="009F2E1E">
            <w:pPr>
              <w:pStyle w:val="TAL"/>
            </w:pPr>
            <w:r w:rsidRPr="00652242">
              <w:t>Candidate value(s) of X</w:t>
            </w:r>
          </w:p>
          <w:p w14:paraId="4F0A7FD2" w14:textId="77777777" w:rsidR="009F2E1E" w:rsidRPr="00652242" w:rsidRDefault="009F2E1E" w:rsidP="009F2E1E">
            <w:pPr>
              <w:pStyle w:val="TAL"/>
            </w:pPr>
            <w:r w:rsidRPr="00652242">
              <w:t>X={2,4} for (15,120), (15,60), (30,120) and X={2} for (15,30), (30,60), (60,120 kHz)</w:t>
            </w:r>
          </w:p>
          <w:p w14:paraId="2039EB6F" w14:textId="38FEA740" w:rsidR="009F2E1E" w:rsidRPr="00252948" w:rsidRDefault="009F2E1E" w:rsidP="00252948">
            <w:pPr>
              <w:pStyle w:val="TAL"/>
            </w:pPr>
            <w:r w:rsidRPr="00652242">
              <w:t>X applies per slot of scheduling CC</w:t>
            </w:r>
          </w:p>
        </w:tc>
        <w:tc>
          <w:tcPr>
            <w:tcW w:w="1134" w:type="dxa"/>
            <w:tcBorders>
              <w:top w:val="single" w:sz="4" w:space="0" w:color="auto"/>
              <w:left w:val="single" w:sz="4" w:space="0" w:color="auto"/>
              <w:bottom w:val="single" w:sz="4" w:space="0" w:color="auto"/>
              <w:right w:val="single" w:sz="4" w:space="0" w:color="auto"/>
            </w:tcBorders>
          </w:tcPr>
          <w:p w14:paraId="6909C80E" w14:textId="55207B93" w:rsidR="009F2E1E" w:rsidRPr="00C5767E" w:rsidRDefault="009F2E1E" w:rsidP="009F2E1E">
            <w:pPr>
              <w:keepNext/>
              <w:keepLines/>
              <w:overflowPunct/>
              <w:autoSpaceDE/>
              <w:autoSpaceDN/>
              <w:adjustRightInd/>
              <w:spacing w:after="0"/>
              <w:textAlignment w:val="auto"/>
              <w:rPr>
                <w:rFonts w:ascii="Arial" w:eastAsia="MS Mincho" w:hAnsi="Arial" w:cs="Arial"/>
                <w:color w:val="000000"/>
                <w:sz w:val="18"/>
                <w:szCs w:val="18"/>
                <w:lang w:eastAsia="ja-JP"/>
              </w:rPr>
            </w:pPr>
            <w:r w:rsidRPr="00652242">
              <w:t>49-2b</w:t>
            </w:r>
          </w:p>
        </w:tc>
      </w:tr>
    </w:tbl>
    <w:p w14:paraId="139228BC" w14:textId="77777777" w:rsidR="00C25369" w:rsidRDefault="00C25369" w:rsidP="00C25369"/>
    <w:p w14:paraId="296774C3" w14:textId="19D4826D" w:rsidR="005F2FA7" w:rsidRPr="005F2FA7" w:rsidRDefault="00252948" w:rsidP="00623E00">
      <w:pPr>
        <w:rPr>
          <w:lang w:val="en-US"/>
        </w:rPr>
      </w:pPr>
      <w:r>
        <w:t xml:space="preserve">Therefore, we think these UE capabilities could be re-used also for </w:t>
      </w:r>
      <w:r w:rsidR="00916A84">
        <w:t xml:space="preserve">the new Rel-19 FG 66-1 &amp; FG 66-2. </w:t>
      </w:r>
      <w:r w:rsidR="00B41E0A">
        <w:t xml:space="preserve">But as for the other Rel-18 FGs </w:t>
      </w:r>
      <w:r w:rsidR="00B41E0A" w:rsidRPr="00C50E4E">
        <w:rPr>
          <w:lang w:val="en-US"/>
        </w:rPr>
        <w:t>49-4a/4b/4c/4d/5a/5b/6/7/8/9/10/12/12a/13/14</w:t>
      </w:r>
      <w:r w:rsidR="0044092B">
        <w:rPr>
          <w:lang w:val="en-US"/>
        </w:rPr>
        <w:t xml:space="preserve">, some handling to be able to indicate the relation in terms of pre-requisite FGs </w:t>
      </w:r>
      <w:r w:rsidR="005F2FA7">
        <w:rPr>
          <w:lang w:val="en-US"/>
        </w:rPr>
        <w:t xml:space="preserve">66-1 &amp; 66-2 would be needed. </w:t>
      </w:r>
    </w:p>
    <w:p w14:paraId="7939DED4" w14:textId="2071BC27" w:rsidR="00252948" w:rsidRDefault="005F2FA7" w:rsidP="00623E00">
      <w:r>
        <w:t xml:space="preserve">We therefore propose the following: </w:t>
      </w:r>
    </w:p>
    <w:p w14:paraId="0ED1FA0A" w14:textId="41871100" w:rsidR="005F2FA7" w:rsidRPr="00294735" w:rsidRDefault="005F2FA7" w:rsidP="00294735">
      <w:pPr>
        <w:spacing w:after="0"/>
        <w:jc w:val="both"/>
        <w:rPr>
          <w:b/>
          <w:bCs/>
        </w:rPr>
      </w:pPr>
      <w:r w:rsidRPr="00294735">
        <w:rPr>
          <w:b/>
          <w:bCs/>
        </w:rPr>
        <w:t>Proposal 3.1</w:t>
      </w:r>
      <w:r w:rsidR="00063E67">
        <w:rPr>
          <w:b/>
          <w:bCs/>
        </w:rPr>
        <w:t>:</w:t>
      </w:r>
      <w:r w:rsidRPr="00294735">
        <w:t xml:space="preserve"> </w:t>
      </w:r>
      <w:r w:rsidR="0067317C">
        <w:rPr>
          <w:b/>
          <w:bCs/>
        </w:rPr>
        <w:t xml:space="preserve">For </w:t>
      </w:r>
      <w:r w:rsidR="0067317C" w:rsidRPr="00294735">
        <w:rPr>
          <w:b/>
          <w:bCs/>
        </w:rPr>
        <w:t>FGs 66-1 and 66-2</w:t>
      </w:r>
      <w:r w:rsidR="0067317C">
        <w:rPr>
          <w:b/>
          <w:bCs/>
        </w:rPr>
        <w:t>, t</w:t>
      </w:r>
      <w:r w:rsidR="0067317C" w:rsidRPr="00294735">
        <w:rPr>
          <w:b/>
          <w:bCs/>
        </w:rPr>
        <w:t>o resolve the FFS on enhanced unicast DCI monitoring:</w:t>
      </w:r>
    </w:p>
    <w:p w14:paraId="5505FEAD" w14:textId="390BFB08" w:rsidR="00294735" w:rsidRPr="00294735" w:rsidRDefault="00294735" w:rsidP="00294735">
      <w:pPr>
        <w:pStyle w:val="ListParagraph"/>
        <w:numPr>
          <w:ilvl w:val="0"/>
          <w:numId w:val="34"/>
        </w:numPr>
        <w:jc w:val="both"/>
        <w:rPr>
          <w:b/>
          <w:bCs/>
          <w:sz w:val="20"/>
          <w:szCs w:val="20"/>
        </w:rPr>
      </w:pPr>
      <w:proofErr w:type="spellStart"/>
      <w:r w:rsidRPr="00294735">
        <w:rPr>
          <w:b/>
          <w:bCs/>
          <w:sz w:val="20"/>
          <w:szCs w:val="20"/>
        </w:rPr>
        <w:t>Remove</w:t>
      </w:r>
      <w:proofErr w:type="spellEnd"/>
      <w:r w:rsidRPr="00294735">
        <w:rPr>
          <w:b/>
          <w:bCs/>
          <w:sz w:val="20"/>
          <w:szCs w:val="20"/>
        </w:rPr>
        <w:t xml:space="preserve"> </w:t>
      </w:r>
      <w:proofErr w:type="spellStart"/>
      <w:r w:rsidRPr="00294735">
        <w:rPr>
          <w:b/>
          <w:bCs/>
          <w:sz w:val="20"/>
          <w:szCs w:val="20"/>
        </w:rPr>
        <w:t>the</w:t>
      </w:r>
      <w:proofErr w:type="spellEnd"/>
      <w:r w:rsidRPr="00294735">
        <w:rPr>
          <w:b/>
          <w:bCs/>
          <w:sz w:val="20"/>
          <w:szCs w:val="20"/>
        </w:rPr>
        <w:t xml:space="preserve"> </w:t>
      </w:r>
      <w:proofErr w:type="spellStart"/>
      <w:r w:rsidRPr="00294735">
        <w:rPr>
          <w:b/>
          <w:bCs/>
          <w:sz w:val="20"/>
          <w:szCs w:val="20"/>
        </w:rPr>
        <w:t>related</w:t>
      </w:r>
      <w:proofErr w:type="spellEnd"/>
      <w:r w:rsidRPr="00294735">
        <w:rPr>
          <w:b/>
          <w:bCs/>
          <w:sz w:val="20"/>
          <w:szCs w:val="20"/>
        </w:rPr>
        <w:t xml:space="preserve"> </w:t>
      </w:r>
      <w:proofErr w:type="spellStart"/>
      <w:r w:rsidRPr="00294735">
        <w:rPr>
          <w:b/>
          <w:bCs/>
          <w:sz w:val="20"/>
          <w:szCs w:val="20"/>
        </w:rPr>
        <w:t>yellow</w:t>
      </w:r>
      <w:proofErr w:type="spellEnd"/>
      <w:r w:rsidRPr="00294735">
        <w:rPr>
          <w:b/>
          <w:bCs/>
          <w:sz w:val="20"/>
          <w:szCs w:val="20"/>
        </w:rPr>
        <w:t xml:space="preserve"> </w:t>
      </w:r>
      <w:proofErr w:type="spellStart"/>
      <w:r w:rsidRPr="00294735">
        <w:rPr>
          <w:b/>
          <w:bCs/>
          <w:sz w:val="20"/>
          <w:szCs w:val="20"/>
        </w:rPr>
        <w:t>highlighted</w:t>
      </w:r>
      <w:proofErr w:type="spellEnd"/>
      <w:r w:rsidRPr="00294735">
        <w:rPr>
          <w:b/>
          <w:bCs/>
          <w:sz w:val="20"/>
          <w:szCs w:val="20"/>
        </w:rPr>
        <w:t xml:space="preserve"> </w:t>
      </w:r>
      <w:proofErr w:type="spellStart"/>
      <w:r w:rsidRPr="00294735">
        <w:rPr>
          <w:b/>
          <w:bCs/>
          <w:sz w:val="20"/>
          <w:szCs w:val="20"/>
        </w:rPr>
        <w:t>FFSs</w:t>
      </w:r>
      <w:proofErr w:type="spellEnd"/>
      <w:r w:rsidRPr="00294735">
        <w:rPr>
          <w:b/>
          <w:bCs/>
          <w:sz w:val="20"/>
          <w:szCs w:val="20"/>
        </w:rPr>
        <w:t xml:space="preserve"> from </w:t>
      </w:r>
      <w:proofErr w:type="spellStart"/>
      <w:r w:rsidRPr="00294735">
        <w:rPr>
          <w:b/>
          <w:bCs/>
          <w:sz w:val="20"/>
          <w:szCs w:val="20"/>
        </w:rPr>
        <w:t>FGs</w:t>
      </w:r>
      <w:proofErr w:type="spellEnd"/>
      <w:r w:rsidRPr="00294735">
        <w:rPr>
          <w:b/>
          <w:bCs/>
          <w:sz w:val="20"/>
          <w:szCs w:val="20"/>
        </w:rPr>
        <w:t xml:space="preserve"> 66-1 and 66-2</w:t>
      </w:r>
    </w:p>
    <w:p w14:paraId="6E60CD6F" w14:textId="655C86B9" w:rsidR="00294735" w:rsidRPr="00294735" w:rsidRDefault="007E6DA8" w:rsidP="009979A6">
      <w:pPr>
        <w:pStyle w:val="ListParagraph"/>
        <w:numPr>
          <w:ilvl w:val="0"/>
          <w:numId w:val="34"/>
        </w:numPr>
        <w:rPr>
          <w:b/>
          <w:bCs/>
          <w:sz w:val="20"/>
          <w:szCs w:val="20"/>
        </w:rPr>
      </w:pPr>
      <w:r>
        <w:rPr>
          <w:b/>
          <w:bCs/>
          <w:sz w:val="20"/>
          <w:szCs w:val="20"/>
        </w:rPr>
        <w:t xml:space="preserve">For Rel-18 </w:t>
      </w:r>
      <w:proofErr w:type="spellStart"/>
      <w:r>
        <w:rPr>
          <w:b/>
          <w:bCs/>
          <w:sz w:val="20"/>
          <w:szCs w:val="20"/>
        </w:rPr>
        <w:t>FGs</w:t>
      </w:r>
      <w:proofErr w:type="spellEnd"/>
      <w:r>
        <w:rPr>
          <w:b/>
          <w:bCs/>
          <w:sz w:val="20"/>
          <w:szCs w:val="20"/>
        </w:rPr>
        <w:t xml:space="preserve"> 49-3x and 49-3y </w:t>
      </w:r>
      <w:proofErr w:type="spellStart"/>
      <w:r>
        <w:rPr>
          <w:b/>
          <w:bCs/>
          <w:sz w:val="20"/>
          <w:szCs w:val="20"/>
        </w:rPr>
        <w:t>apply</w:t>
      </w:r>
      <w:proofErr w:type="spellEnd"/>
      <w:r>
        <w:rPr>
          <w:b/>
          <w:bCs/>
          <w:sz w:val="20"/>
          <w:szCs w:val="20"/>
        </w:rPr>
        <w:t xml:space="preserve"> </w:t>
      </w:r>
      <w:proofErr w:type="spellStart"/>
      <w:r>
        <w:rPr>
          <w:b/>
          <w:bCs/>
          <w:sz w:val="20"/>
          <w:szCs w:val="20"/>
        </w:rPr>
        <w:t>the</w:t>
      </w:r>
      <w:proofErr w:type="spellEnd"/>
      <w:r>
        <w:rPr>
          <w:b/>
          <w:bCs/>
          <w:sz w:val="20"/>
          <w:szCs w:val="20"/>
        </w:rPr>
        <w:t xml:space="preserve"> </w:t>
      </w:r>
      <w:proofErr w:type="spellStart"/>
      <w:r>
        <w:rPr>
          <w:b/>
          <w:bCs/>
          <w:sz w:val="20"/>
          <w:szCs w:val="20"/>
        </w:rPr>
        <w:t>same</w:t>
      </w:r>
      <w:proofErr w:type="spellEnd"/>
      <w:r>
        <w:rPr>
          <w:b/>
          <w:bCs/>
          <w:sz w:val="20"/>
          <w:szCs w:val="20"/>
        </w:rPr>
        <w:t xml:space="preserve"> </w:t>
      </w:r>
      <w:proofErr w:type="spellStart"/>
      <w:r>
        <w:rPr>
          <w:b/>
          <w:bCs/>
          <w:sz w:val="20"/>
          <w:szCs w:val="20"/>
        </w:rPr>
        <w:t>handling</w:t>
      </w:r>
      <w:proofErr w:type="spellEnd"/>
      <w:r>
        <w:rPr>
          <w:b/>
          <w:bCs/>
          <w:sz w:val="20"/>
          <w:szCs w:val="20"/>
        </w:rPr>
        <w:t xml:space="preserve"> </w:t>
      </w:r>
      <w:r w:rsidR="00011320">
        <w:rPr>
          <w:b/>
          <w:bCs/>
          <w:sz w:val="20"/>
          <w:szCs w:val="20"/>
        </w:rPr>
        <w:t xml:space="preserve">to </w:t>
      </w:r>
      <w:proofErr w:type="spellStart"/>
      <w:r w:rsidR="00011320">
        <w:rPr>
          <w:b/>
          <w:bCs/>
          <w:sz w:val="20"/>
          <w:szCs w:val="20"/>
        </w:rPr>
        <w:t>indicate</w:t>
      </w:r>
      <w:proofErr w:type="spellEnd"/>
      <w:r w:rsidR="00011320">
        <w:rPr>
          <w:b/>
          <w:bCs/>
          <w:sz w:val="20"/>
          <w:szCs w:val="20"/>
        </w:rPr>
        <w:t xml:space="preserve"> </w:t>
      </w:r>
      <w:proofErr w:type="spellStart"/>
      <w:r w:rsidR="00011320">
        <w:rPr>
          <w:b/>
          <w:bCs/>
          <w:sz w:val="20"/>
          <w:szCs w:val="20"/>
        </w:rPr>
        <w:t>the</w:t>
      </w:r>
      <w:proofErr w:type="spellEnd"/>
      <w:r w:rsidR="00011320">
        <w:rPr>
          <w:b/>
          <w:bCs/>
          <w:sz w:val="20"/>
          <w:szCs w:val="20"/>
        </w:rPr>
        <w:t xml:space="preserve"> </w:t>
      </w:r>
      <w:proofErr w:type="spellStart"/>
      <w:r w:rsidR="00011320">
        <w:rPr>
          <w:b/>
          <w:bCs/>
          <w:sz w:val="20"/>
          <w:szCs w:val="20"/>
        </w:rPr>
        <w:t>relation</w:t>
      </w:r>
      <w:proofErr w:type="spellEnd"/>
      <w:r w:rsidR="00011320">
        <w:rPr>
          <w:b/>
          <w:bCs/>
          <w:sz w:val="20"/>
          <w:szCs w:val="20"/>
        </w:rPr>
        <w:t xml:space="preserve"> to </w:t>
      </w:r>
      <w:proofErr w:type="spellStart"/>
      <w:r w:rsidR="00011320">
        <w:rPr>
          <w:b/>
          <w:bCs/>
          <w:sz w:val="20"/>
          <w:szCs w:val="20"/>
        </w:rPr>
        <w:t>FGs</w:t>
      </w:r>
      <w:proofErr w:type="spellEnd"/>
      <w:r w:rsidR="00011320">
        <w:rPr>
          <w:b/>
          <w:bCs/>
          <w:sz w:val="20"/>
          <w:szCs w:val="20"/>
        </w:rPr>
        <w:t xml:space="preserve"> 66-1 and 66-2 </w:t>
      </w:r>
      <w:r>
        <w:rPr>
          <w:b/>
          <w:bCs/>
          <w:sz w:val="20"/>
          <w:szCs w:val="20"/>
        </w:rPr>
        <w:t xml:space="preserve">as for </w:t>
      </w:r>
      <w:proofErr w:type="spellStart"/>
      <w:r>
        <w:rPr>
          <w:b/>
          <w:bCs/>
          <w:sz w:val="20"/>
          <w:szCs w:val="20"/>
        </w:rPr>
        <w:t>FGs</w:t>
      </w:r>
      <w:proofErr w:type="spellEnd"/>
      <w:r>
        <w:rPr>
          <w:b/>
          <w:bCs/>
          <w:sz w:val="20"/>
          <w:szCs w:val="20"/>
        </w:rPr>
        <w:t xml:space="preserve"> </w:t>
      </w:r>
      <w:r w:rsidR="009979A6" w:rsidRPr="009979A6">
        <w:rPr>
          <w:b/>
          <w:bCs/>
          <w:sz w:val="20"/>
          <w:szCs w:val="20"/>
        </w:rPr>
        <w:t>49-4a/4b/4c/4d/5a/5b/6/7/8/9/10/12/12a/13/14</w:t>
      </w:r>
      <w:r w:rsidR="004C2575">
        <w:rPr>
          <w:b/>
          <w:bCs/>
          <w:sz w:val="20"/>
          <w:szCs w:val="20"/>
        </w:rPr>
        <w:t xml:space="preserve"> (</w:t>
      </w:r>
      <w:proofErr w:type="spellStart"/>
      <w:r w:rsidR="004C2575">
        <w:rPr>
          <w:b/>
          <w:bCs/>
          <w:sz w:val="20"/>
          <w:szCs w:val="20"/>
        </w:rPr>
        <w:t>discussed</w:t>
      </w:r>
      <w:proofErr w:type="spellEnd"/>
      <w:r w:rsidR="004C2575">
        <w:rPr>
          <w:b/>
          <w:bCs/>
          <w:sz w:val="20"/>
          <w:szCs w:val="20"/>
        </w:rPr>
        <w:t xml:space="preserve"> in </w:t>
      </w:r>
      <w:proofErr w:type="spellStart"/>
      <w:r w:rsidR="00063E67">
        <w:rPr>
          <w:b/>
          <w:bCs/>
          <w:sz w:val="20"/>
          <w:szCs w:val="20"/>
        </w:rPr>
        <w:t>Proposal</w:t>
      </w:r>
      <w:proofErr w:type="spellEnd"/>
      <w:r w:rsidR="00063E67">
        <w:rPr>
          <w:b/>
          <w:bCs/>
          <w:sz w:val="20"/>
          <w:szCs w:val="20"/>
        </w:rPr>
        <w:t xml:space="preserve"> 3.3) </w:t>
      </w:r>
    </w:p>
    <w:p w14:paraId="29FA48F0" w14:textId="77777777" w:rsidR="00252948" w:rsidRDefault="00252948" w:rsidP="00623E00"/>
    <w:p w14:paraId="6FAB5039" w14:textId="406CD988" w:rsidR="00DC48E7" w:rsidRPr="002809F3" w:rsidRDefault="00E92156" w:rsidP="002809F3">
      <w:pPr>
        <w:spacing w:after="0"/>
      </w:pPr>
      <w:r>
        <w:t>So in principle, this should resolve the FFS but we still recognized one short-coming of the Rel-18 FG 49-3y</w:t>
      </w:r>
      <w:r w:rsidR="00935CAB">
        <w:t xml:space="preserve">. The </w:t>
      </w:r>
      <w:r>
        <w:t>enhanced monitoring is working fine for FDD scheduling cells</w:t>
      </w:r>
      <w:r w:rsidR="00935CAB">
        <w:t xml:space="preserve">, as it increases the baseline capability of 49-1b/66-1 of one </w:t>
      </w:r>
      <w:r w:rsidR="00114FB5">
        <w:t xml:space="preserve">unicast DL </w:t>
      </w:r>
      <w:r w:rsidR="00935CAB">
        <w:t>DCI format</w:t>
      </w:r>
      <w:r>
        <w:t xml:space="preserve"> </w:t>
      </w:r>
      <w:r w:rsidR="00114FB5">
        <w:t xml:space="preserve">to </w:t>
      </w:r>
      <w:r w:rsidR="00935CAB">
        <w:t>2 or 4 times</w:t>
      </w:r>
      <w:r w:rsidR="00114FB5">
        <w:t xml:space="preserve">. But </w:t>
      </w:r>
      <w:r>
        <w:t xml:space="preserve">it fails to </w:t>
      </w:r>
      <w:r w:rsidR="0095753E">
        <w:t xml:space="preserve">properly address the case for TDD scheduling cells as it is not able to indicate </w:t>
      </w:r>
      <w:r w:rsidR="00114FB5">
        <w:t xml:space="preserve">the required </w:t>
      </w:r>
      <w:r w:rsidR="0095753E">
        <w:t>enhancement over the baseline monitoring capability of 49-</w:t>
      </w:r>
      <w:r w:rsidR="00433D2C">
        <w:t>2b &amp; 66-2 of two UL DCI formats for cell in the set of cells, as</w:t>
      </w:r>
      <w:r w:rsidR="00121FA9">
        <w:t xml:space="preserve"> it states “</w:t>
      </w:r>
      <w:r w:rsidR="00121FA9" w:rsidRPr="00121FA9">
        <w:rPr>
          <w:i/>
          <w:iCs/>
        </w:rPr>
        <w:t>X={2,4} for (15,120), (15,60), (30,120) and X={2} for (15,</w:t>
      </w:r>
      <w:r w:rsidR="00121FA9" w:rsidRPr="002809F3">
        <w:rPr>
          <w:i/>
          <w:iCs/>
        </w:rPr>
        <w:t>30), (30,60), (60,120 kHz)”</w:t>
      </w:r>
    </w:p>
    <w:p w14:paraId="1FD75753" w14:textId="57AEFC68" w:rsidR="00121FA9" w:rsidRDefault="005206F8" w:rsidP="00121FA9">
      <w:pPr>
        <w:pStyle w:val="ListParagraph"/>
        <w:numPr>
          <w:ilvl w:val="0"/>
          <w:numId w:val="35"/>
        </w:numPr>
        <w:rPr>
          <w:sz w:val="20"/>
          <w:szCs w:val="20"/>
        </w:rPr>
      </w:pPr>
      <w:r>
        <w:rPr>
          <w:sz w:val="20"/>
          <w:szCs w:val="20"/>
        </w:rPr>
        <w:t xml:space="preserve">As an </w:t>
      </w:r>
      <w:proofErr w:type="spellStart"/>
      <w:r>
        <w:rPr>
          <w:sz w:val="20"/>
          <w:szCs w:val="20"/>
        </w:rPr>
        <w:t>example</w:t>
      </w:r>
      <w:proofErr w:type="spellEnd"/>
      <w:r>
        <w:rPr>
          <w:sz w:val="20"/>
          <w:szCs w:val="20"/>
        </w:rPr>
        <w:t xml:space="preserve">, </w:t>
      </w:r>
      <w:r w:rsidR="00F55478">
        <w:rPr>
          <w:sz w:val="20"/>
          <w:szCs w:val="20"/>
        </w:rPr>
        <w:t xml:space="preserve">for a 30kHz TDD </w:t>
      </w:r>
      <w:r>
        <w:rPr>
          <w:sz w:val="20"/>
          <w:szCs w:val="20"/>
        </w:rPr>
        <w:t>FR</w:t>
      </w:r>
      <w:r w:rsidR="00526517">
        <w:rPr>
          <w:sz w:val="20"/>
          <w:szCs w:val="20"/>
        </w:rPr>
        <w:t xml:space="preserve">1 </w:t>
      </w:r>
      <w:proofErr w:type="spellStart"/>
      <w:r w:rsidR="00F55478">
        <w:rPr>
          <w:sz w:val="20"/>
          <w:szCs w:val="20"/>
        </w:rPr>
        <w:t>cell</w:t>
      </w:r>
      <w:proofErr w:type="spellEnd"/>
      <w:r w:rsidR="00F55478">
        <w:rPr>
          <w:sz w:val="20"/>
          <w:szCs w:val="20"/>
        </w:rPr>
        <w:t xml:space="preserve"> scheduling a 120kHz FR2-1 </w:t>
      </w:r>
      <w:proofErr w:type="spellStart"/>
      <w:r w:rsidR="00F55478">
        <w:rPr>
          <w:sz w:val="20"/>
          <w:szCs w:val="20"/>
        </w:rPr>
        <w:t>cell</w:t>
      </w:r>
      <w:proofErr w:type="spellEnd"/>
      <w:r w:rsidR="00F55478">
        <w:rPr>
          <w:sz w:val="20"/>
          <w:szCs w:val="20"/>
        </w:rPr>
        <w:t xml:space="preserve">, </w:t>
      </w:r>
      <w:proofErr w:type="spellStart"/>
      <w:r w:rsidR="00F55478">
        <w:rPr>
          <w:sz w:val="20"/>
          <w:szCs w:val="20"/>
        </w:rPr>
        <w:t>the</w:t>
      </w:r>
      <w:proofErr w:type="spellEnd"/>
      <w:r w:rsidR="00F55478">
        <w:rPr>
          <w:sz w:val="20"/>
          <w:szCs w:val="20"/>
        </w:rPr>
        <w:t xml:space="preserve"> UE is </w:t>
      </w:r>
      <w:proofErr w:type="spellStart"/>
      <w:r w:rsidR="00F55478">
        <w:rPr>
          <w:sz w:val="20"/>
          <w:szCs w:val="20"/>
        </w:rPr>
        <w:t>only</w:t>
      </w:r>
      <w:proofErr w:type="spellEnd"/>
      <w:r w:rsidR="00F55478">
        <w:rPr>
          <w:sz w:val="20"/>
          <w:szCs w:val="20"/>
        </w:rPr>
        <w:t xml:space="preserve"> </w:t>
      </w:r>
      <w:proofErr w:type="spellStart"/>
      <w:r w:rsidR="00F55478">
        <w:rPr>
          <w:sz w:val="20"/>
          <w:szCs w:val="20"/>
        </w:rPr>
        <w:t>able</w:t>
      </w:r>
      <w:proofErr w:type="spellEnd"/>
      <w:r w:rsidR="00F55478">
        <w:rPr>
          <w:sz w:val="20"/>
          <w:szCs w:val="20"/>
        </w:rPr>
        <w:t xml:space="preserve"> to </w:t>
      </w:r>
      <w:proofErr w:type="spellStart"/>
      <w:r w:rsidR="00F55478">
        <w:rPr>
          <w:sz w:val="20"/>
          <w:szCs w:val="20"/>
        </w:rPr>
        <w:t>indicate</w:t>
      </w:r>
      <w:proofErr w:type="spellEnd"/>
      <w:r w:rsidR="00F55478">
        <w:rPr>
          <w:sz w:val="20"/>
          <w:szCs w:val="20"/>
        </w:rPr>
        <w:t xml:space="preserve"> a </w:t>
      </w:r>
      <w:proofErr w:type="spellStart"/>
      <w:r w:rsidR="00F55478">
        <w:rPr>
          <w:sz w:val="20"/>
          <w:szCs w:val="20"/>
        </w:rPr>
        <w:t>maximum</w:t>
      </w:r>
      <w:proofErr w:type="spellEnd"/>
      <w:r w:rsidR="00F55478">
        <w:rPr>
          <w:sz w:val="20"/>
          <w:szCs w:val="20"/>
        </w:rPr>
        <w:t xml:space="preserve"> of </w:t>
      </w:r>
      <w:r w:rsidR="00D523D8">
        <w:rPr>
          <w:sz w:val="20"/>
          <w:szCs w:val="20"/>
        </w:rPr>
        <w:t>{2,</w:t>
      </w:r>
      <w:r w:rsidR="00F55478">
        <w:rPr>
          <w:sz w:val="20"/>
          <w:szCs w:val="20"/>
        </w:rPr>
        <w:t>4</w:t>
      </w:r>
      <w:r w:rsidR="00D523D8">
        <w:rPr>
          <w:sz w:val="20"/>
          <w:szCs w:val="20"/>
        </w:rPr>
        <w:t xml:space="preserve">} </w:t>
      </w:r>
      <w:proofErr w:type="spellStart"/>
      <w:r w:rsidR="00D523D8">
        <w:rPr>
          <w:sz w:val="20"/>
          <w:szCs w:val="20"/>
        </w:rPr>
        <w:t>which</w:t>
      </w:r>
      <w:proofErr w:type="spellEnd"/>
      <w:r w:rsidR="00D523D8">
        <w:rPr>
          <w:sz w:val="20"/>
          <w:szCs w:val="20"/>
        </w:rPr>
        <w:t xml:space="preserve"> is </w:t>
      </w:r>
      <w:proofErr w:type="spellStart"/>
      <w:r w:rsidR="00D523D8">
        <w:rPr>
          <w:sz w:val="20"/>
          <w:szCs w:val="20"/>
        </w:rPr>
        <w:t>only</w:t>
      </w:r>
      <w:proofErr w:type="spellEnd"/>
      <w:r w:rsidR="00D523D8">
        <w:rPr>
          <w:sz w:val="20"/>
          <w:szCs w:val="20"/>
        </w:rPr>
        <w:t xml:space="preserve"> an </w:t>
      </w:r>
      <w:proofErr w:type="spellStart"/>
      <w:r w:rsidR="00D523D8">
        <w:rPr>
          <w:sz w:val="20"/>
          <w:szCs w:val="20"/>
        </w:rPr>
        <w:t>enhancement</w:t>
      </w:r>
      <w:proofErr w:type="spellEnd"/>
      <w:r w:rsidR="00D523D8">
        <w:rPr>
          <w:sz w:val="20"/>
          <w:szCs w:val="20"/>
        </w:rPr>
        <w:t xml:space="preserve"> </w:t>
      </w:r>
      <w:proofErr w:type="spellStart"/>
      <w:r w:rsidR="00D523D8">
        <w:rPr>
          <w:sz w:val="20"/>
          <w:szCs w:val="20"/>
        </w:rPr>
        <w:t>over</w:t>
      </w:r>
      <w:proofErr w:type="spellEnd"/>
      <w:r w:rsidR="00D523D8">
        <w:rPr>
          <w:sz w:val="20"/>
          <w:szCs w:val="20"/>
        </w:rPr>
        <w:t xml:space="preserve"> </w:t>
      </w:r>
      <w:proofErr w:type="spellStart"/>
      <w:r w:rsidR="00D523D8">
        <w:rPr>
          <w:sz w:val="20"/>
          <w:szCs w:val="20"/>
        </w:rPr>
        <w:t>the</w:t>
      </w:r>
      <w:proofErr w:type="spellEnd"/>
      <w:r w:rsidR="00D523D8">
        <w:rPr>
          <w:sz w:val="20"/>
          <w:szCs w:val="20"/>
        </w:rPr>
        <w:t xml:space="preserve"> </w:t>
      </w:r>
      <w:proofErr w:type="spellStart"/>
      <w:r w:rsidR="00D523D8">
        <w:rPr>
          <w:sz w:val="20"/>
          <w:szCs w:val="20"/>
        </w:rPr>
        <w:t>baseline</w:t>
      </w:r>
      <w:proofErr w:type="spellEnd"/>
      <w:r w:rsidR="00D523D8">
        <w:rPr>
          <w:sz w:val="20"/>
          <w:szCs w:val="20"/>
        </w:rPr>
        <w:t xml:space="preserve"> </w:t>
      </w:r>
      <w:proofErr w:type="spellStart"/>
      <w:r w:rsidR="00D523D8">
        <w:rPr>
          <w:sz w:val="20"/>
          <w:szCs w:val="20"/>
        </w:rPr>
        <w:t>if</w:t>
      </w:r>
      <w:proofErr w:type="spellEnd"/>
      <w:r w:rsidR="00D523D8">
        <w:rPr>
          <w:sz w:val="20"/>
          <w:szCs w:val="20"/>
        </w:rPr>
        <w:t xml:space="preserve"> </w:t>
      </w:r>
      <w:proofErr w:type="spellStart"/>
      <w:r w:rsidR="00D523D8">
        <w:rPr>
          <w:sz w:val="20"/>
          <w:szCs w:val="20"/>
        </w:rPr>
        <w:t>the</w:t>
      </w:r>
      <w:proofErr w:type="spellEnd"/>
      <w:r w:rsidR="00D523D8">
        <w:rPr>
          <w:sz w:val="20"/>
          <w:szCs w:val="20"/>
        </w:rPr>
        <w:t xml:space="preserve"> UE </w:t>
      </w:r>
      <w:proofErr w:type="spellStart"/>
      <w:r w:rsidR="00D523D8">
        <w:rPr>
          <w:sz w:val="20"/>
          <w:szCs w:val="20"/>
        </w:rPr>
        <w:t>indicates</w:t>
      </w:r>
      <w:proofErr w:type="spellEnd"/>
      <w:r w:rsidR="00D523D8">
        <w:rPr>
          <w:sz w:val="20"/>
          <w:szCs w:val="20"/>
        </w:rPr>
        <w:t xml:space="preserve"> ’4’. </w:t>
      </w:r>
      <w:proofErr w:type="spellStart"/>
      <w:r w:rsidR="00D523D8">
        <w:rPr>
          <w:sz w:val="20"/>
          <w:szCs w:val="20"/>
        </w:rPr>
        <w:t>B</w:t>
      </w:r>
      <w:r w:rsidR="00F55478">
        <w:rPr>
          <w:sz w:val="20"/>
          <w:szCs w:val="20"/>
        </w:rPr>
        <w:t>ut</w:t>
      </w:r>
      <w:proofErr w:type="spellEnd"/>
      <w:r w:rsidR="00F55478">
        <w:rPr>
          <w:sz w:val="20"/>
          <w:szCs w:val="20"/>
        </w:rPr>
        <w:t xml:space="preserve"> </w:t>
      </w:r>
      <w:proofErr w:type="spellStart"/>
      <w:r w:rsidR="00664185">
        <w:rPr>
          <w:sz w:val="20"/>
          <w:szCs w:val="20"/>
        </w:rPr>
        <w:t>due</w:t>
      </w:r>
      <w:proofErr w:type="spellEnd"/>
      <w:r w:rsidR="00664185">
        <w:rPr>
          <w:sz w:val="20"/>
          <w:szCs w:val="20"/>
        </w:rPr>
        <w:t xml:space="preserve"> to SCS </w:t>
      </w:r>
      <w:proofErr w:type="spellStart"/>
      <w:r w:rsidR="00664185">
        <w:rPr>
          <w:sz w:val="20"/>
          <w:szCs w:val="20"/>
        </w:rPr>
        <w:t>difference</w:t>
      </w:r>
      <w:proofErr w:type="spellEnd"/>
      <w:r w:rsidR="00664185">
        <w:rPr>
          <w:sz w:val="20"/>
          <w:szCs w:val="20"/>
        </w:rPr>
        <w:t xml:space="preserve"> of a </w:t>
      </w:r>
      <w:proofErr w:type="spellStart"/>
      <w:r w:rsidR="00664185">
        <w:rPr>
          <w:sz w:val="20"/>
          <w:szCs w:val="20"/>
        </w:rPr>
        <w:t>factor</w:t>
      </w:r>
      <w:proofErr w:type="spellEnd"/>
      <w:r w:rsidR="00664185">
        <w:rPr>
          <w:sz w:val="20"/>
          <w:szCs w:val="20"/>
        </w:rPr>
        <w:t xml:space="preserve"> of 4, </w:t>
      </w:r>
      <w:r w:rsidR="00F55478">
        <w:rPr>
          <w:sz w:val="20"/>
          <w:szCs w:val="20"/>
        </w:rPr>
        <w:t xml:space="preserve">in </w:t>
      </w:r>
      <w:proofErr w:type="spellStart"/>
      <w:r w:rsidR="00F55478">
        <w:rPr>
          <w:sz w:val="20"/>
          <w:szCs w:val="20"/>
        </w:rPr>
        <w:t>reality</w:t>
      </w:r>
      <w:proofErr w:type="spellEnd"/>
      <w:r w:rsidR="00F55478">
        <w:rPr>
          <w:sz w:val="20"/>
          <w:szCs w:val="20"/>
        </w:rPr>
        <w:t xml:space="preserve"> </w:t>
      </w:r>
      <w:proofErr w:type="spellStart"/>
      <w:r w:rsidR="00F55478">
        <w:rPr>
          <w:sz w:val="20"/>
          <w:szCs w:val="20"/>
        </w:rPr>
        <w:t>up</w:t>
      </w:r>
      <w:proofErr w:type="spellEnd"/>
      <w:r w:rsidR="00F55478">
        <w:rPr>
          <w:sz w:val="20"/>
          <w:szCs w:val="20"/>
        </w:rPr>
        <w:t xml:space="preserve"> to </w:t>
      </w:r>
      <w:r w:rsidR="00D523D8">
        <w:rPr>
          <w:sz w:val="20"/>
          <w:szCs w:val="20"/>
        </w:rPr>
        <w:t xml:space="preserve">8 </w:t>
      </w:r>
      <w:proofErr w:type="spellStart"/>
      <w:r w:rsidR="00664185">
        <w:rPr>
          <w:sz w:val="20"/>
          <w:szCs w:val="20"/>
        </w:rPr>
        <w:t>unicast</w:t>
      </w:r>
      <w:proofErr w:type="spellEnd"/>
      <w:r w:rsidR="00664185">
        <w:rPr>
          <w:sz w:val="20"/>
          <w:szCs w:val="20"/>
        </w:rPr>
        <w:t xml:space="preserve"> UL DCI </w:t>
      </w:r>
      <w:proofErr w:type="spellStart"/>
      <w:r w:rsidR="00664185">
        <w:rPr>
          <w:sz w:val="20"/>
          <w:szCs w:val="20"/>
        </w:rPr>
        <w:t>formats</w:t>
      </w:r>
      <w:proofErr w:type="spellEnd"/>
      <w:r w:rsidR="00664185">
        <w:rPr>
          <w:sz w:val="20"/>
          <w:szCs w:val="20"/>
        </w:rPr>
        <w:t xml:space="preserve"> </w:t>
      </w:r>
      <w:proofErr w:type="spellStart"/>
      <w:r w:rsidR="00664185">
        <w:rPr>
          <w:sz w:val="20"/>
          <w:szCs w:val="20"/>
        </w:rPr>
        <w:t>would</w:t>
      </w:r>
      <w:proofErr w:type="spellEnd"/>
      <w:r w:rsidR="00664185">
        <w:rPr>
          <w:sz w:val="20"/>
          <w:szCs w:val="20"/>
        </w:rPr>
        <w:t xml:space="preserve"> </w:t>
      </w:r>
      <w:proofErr w:type="spellStart"/>
      <w:r w:rsidR="00664185">
        <w:rPr>
          <w:sz w:val="20"/>
          <w:szCs w:val="20"/>
        </w:rPr>
        <w:t>be</w:t>
      </w:r>
      <w:proofErr w:type="spellEnd"/>
      <w:r w:rsidR="00664185">
        <w:rPr>
          <w:sz w:val="20"/>
          <w:szCs w:val="20"/>
        </w:rPr>
        <w:t xml:space="preserve"> </w:t>
      </w:r>
      <w:proofErr w:type="spellStart"/>
      <w:r w:rsidR="00664185">
        <w:rPr>
          <w:sz w:val="20"/>
          <w:szCs w:val="20"/>
        </w:rPr>
        <w:t>needed</w:t>
      </w:r>
      <w:proofErr w:type="spellEnd"/>
      <w:r w:rsidR="00664185">
        <w:rPr>
          <w:sz w:val="20"/>
          <w:szCs w:val="20"/>
        </w:rPr>
        <w:t>.</w:t>
      </w:r>
    </w:p>
    <w:p w14:paraId="57E64879" w14:textId="47015465" w:rsidR="00247EF3" w:rsidRPr="002809F3" w:rsidRDefault="00526517" w:rsidP="00121FA9">
      <w:pPr>
        <w:pStyle w:val="ListParagraph"/>
        <w:numPr>
          <w:ilvl w:val="0"/>
          <w:numId w:val="35"/>
        </w:numPr>
        <w:rPr>
          <w:sz w:val="20"/>
          <w:szCs w:val="20"/>
        </w:rPr>
      </w:pPr>
      <w:r>
        <w:rPr>
          <w:sz w:val="20"/>
          <w:szCs w:val="20"/>
        </w:rPr>
        <w:t xml:space="preserve">As an </w:t>
      </w:r>
      <w:proofErr w:type="spellStart"/>
      <w:r>
        <w:rPr>
          <w:sz w:val="20"/>
          <w:szCs w:val="20"/>
        </w:rPr>
        <w:t>examle</w:t>
      </w:r>
      <w:proofErr w:type="spellEnd"/>
      <w:r>
        <w:rPr>
          <w:sz w:val="20"/>
          <w:szCs w:val="20"/>
        </w:rPr>
        <w:t xml:space="preserve">, </w:t>
      </w:r>
      <w:r w:rsidR="00247EF3">
        <w:rPr>
          <w:sz w:val="20"/>
          <w:szCs w:val="20"/>
        </w:rPr>
        <w:t xml:space="preserve">for a 30kHz TDD </w:t>
      </w:r>
      <w:proofErr w:type="spellStart"/>
      <w:r w:rsidR="00247EF3">
        <w:rPr>
          <w:sz w:val="20"/>
          <w:szCs w:val="20"/>
        </w:rPr>
        <w:t>cell</w:t>
      </w:r>
      <w:proofErr w:type="spellEnd"/>
      <w:r w:rsidR="00247EF3">
        <w:rPr>
          <w:sz w:val="20"/>
          <w:szCs w:val="20"/>
        </w:rPr>
        <w:t xml:space="preserve"> scheduling a 60kHz FR2-1 </w:t>
      </w:r>
      <w:proofErr w:type="spellStart"/>
      <w:r w:rsidR="00247EF3">
        <w:rPr>
          <w:sz w:val="20"/>
          <w:szCs w:val="20"/>
        </w:rPr>
        <w:t>cell</w:t>
      </w:r>
      <w:proofErr w:type="spellEnd"/>
      <w:r w:rsidR="00247EF3">
        <w:rPr>
          <w:sz w:val="20"/>
          <w:szCs w:val="20"/>
        </w:rPr>
        <w:t xml:space="preserve">, </w:t>
      </w:r>
      <w:proofErr w:type="spellStart"/>
      <w:r w:rsidR="00F76D0C">
        <w:rPr>
          <w:sz w:val="20"/>
          <w:szCs w:val="20"/>
        </w:rPr>
        <w:t>the</w:t>
      </w:r>
      <w:proofErr w:type="spellEnd"/>
      <w:r w:rsidR="00F76D0C">
        <w:rPr>
          <w:sz w:val="20"/>
          <w:szCs w:val="20"/>
        </w:rPr>
        <w:t xml:space="preserve"> </w:t>
      </w:r>
      <w:proofErr w:type="spellStart"/>
      <w:r w:rsidR="00F76D0C">
        <w:rPr>
          <w:sz w:val="20"/>
          <w:szCs w:val="20"/>
        </w:rPr>
        <w:t>baseline</w:t>
      </w:r>
      <w:proofErr w:type="spellEnd"/>
      <w:r w:rsidR="00F76D0C">
        <w:rPr>
          <w:sz w:val="20"/>
          <w:szCs w:val="20"/>
        </w:rPr>
        <w:t xml:space="preserve"> and </w:t>
      </w:r>
      <w:proofErr w:type="spellStart"/>
      <w:r w:rsidR="00F76D0C">
        <w:rPr>
          <w:sz w:val="20"/>
          <w:szCs w:val="20"/>
        </w:rPr>
        <w:t>the</w:t>
      </w:r>
      <w:proofErr w:type="spellEnd"/>
      <w:r w:rsidR="00F76D0C">
        <w:rPr>
          <w:sz w:val="20"/>
          <w:szCs w:val="20"/>
        </w:rPr>
        <w:t xml:space="preserve"> </w:t>
      </w:r>
      <w:proofErr w:type="spellStart"/>
      <w:r w:rsidR="00F76D0C">
        <w:rPr>
          <w:sz w:val="20"/>
          <w:szCs w:val="20"/>
        </w:rPr>
        <w:t>enhanced</w:t>
      </w:r>
      <w:proofErr w:type="spellEnd"/>
      <w:r w:rsidR="00F76D0C">
        <w:rPr>
          <w:sz w:val="20"/>
          <w:szCs w:val="20"/>
        </w:rPr>
        <w:t xml:space="preserve"> </w:t>
      </w:r>
      <w:proofErr w:type="spellStart"/>
      <w:r w:rsidR="00F76D0C">
        <w:rPr>
          <w:sz w:val="20"/>
          <w:szCs w:val="20"/>
        </w:rPr>
        <w:t>capability</w:t>
      </w:r>
      <w:proofErr w:type="spellEnd"/>
      <w:r w:rsidR="005B3B60">
        <w:rPr>
          <w:sz w:val="20"/>
          <w:szCs w:val="20"/>
        </w:rPr>
        <w:t xml:space="preserve"> </w:t>
      </w:r>
      <w:proofErr w:type="spellStart"/>
      <w:r w:rsidR="005B3B60">
        <w:rPr>
          <w:sz w:val="20"/>
          <w:szCs w:val="20"/>
        </w:rPr>
        <w:t>both</w:t>
      </w:r>
      <w:proofErr w:type="spellEnd"/>
      <w:r w:rsidR="005B3B60">
        <w:rPr>
          <w:sz w:val="20"/>
          <w:szCs w:val="20"/>
        </w:rPr>
        <w:t xml:space="preserve"> </w:t>
      </w:r>
      <w:proofErr w:type="spellStart"/>
      <w:r w:rsidR="005B3B60">
        <w:rPr>
          <w:sz w:val="20"/>
          <w:szCs w:val="20"/>
        </w:rPr>
        <w:t>result</w:t>
      </w:r>
      <w:proofErr w:type="spellEnd"/>
      <w:r w:rsidR="005B3B60">
        <w:rPr>
          <w:sz w:val="20"/>
          <w:szCs w:val="20"/>
        </w:rPr>
        <w:t xml:space="preserve"> in </w:t>
      </w:r>
      <w:proofErr w:type="spellStart"/>
      <w:r w:rsidR="005B3B60">
        <w:rPr>
          <w:sz w:val="20"/>
          <w:szCs w:val="20"/>
        </w:rPr>
        <w:t>two</w:t>
      </w:r>
      <w:proofErr w:type="spellEnd"/>
      <w:r w:rsidR="005B3B60">
        <w:rPr>
          <w:sz w:val="20"/>
          <w:szCs w:val="20"/>
        </w:rPr>
        <w:t xml:space="preserve"> UL DCI </w:t>
      </w:r>
      <w:proofErr w:type="spellStart"/>
      <w:r w:rsidR="005B3B60">
        <w:rPr>
          <w:sz w:val="20"/>
          <w:szCs w:val="20"/>
        </w:rPr>
        <w:t>formats</w:t>
      </w:r>
      <w:proofErr w:type="spellEnd"/>
      <w:r w:rsidR="005B3B60">
        <w:rPr>
          <w:sz w:val="20"/>
          <w:szCs w:val="20"/>
        </w:rPr>
        <w:t xml:space="preserve"> </w:t>
      </w:r>
      <w:proofErr w:type="spellStart"/>
      <w:r w:rsidR="005B3B60">
        <w:rPr>
          <w:sz w:val="20"/>
          <w:szCs w:val="20"/>
        </w:rPr>
        <w:t>leading</w:t>
      </w:r>
      <w:proofErr w:type="spellEnd"/>
      <w:r w:rsidR="005B3B60">
        <w:rPr>
          <w:sz w:val="20"/>
          <w:szCs w:val="20"/>
        </w:rPr>
        <w:t xml:space="preserve"> to no </w:t>
      </w:r>
      <w:proofErr w:type="spellStart"/>
      <w:r w:rsidR="005B3B60">
        <w:rPr>
          <w:sz w:val="20"/>
          <w:szCs w:val="20"/>
        </w:rPr>
        <w:t>enhancements</w:t>
      </w:r>
      <w:proofErr w:type="spellEnd"/>
      <w:r w:rsidR="005B3B60">
        <w:rPr>
          <w:sz w:val="20"/>
          <w:szCs w:val="20"/>
        </w:rPr>
        <w:t>.</w:t>
      </w:r>
      <w:r w:rsidR="00637877">
        <w:rPr>
          <w:sz w:val="20"/>
          <w:szCs w:val="20"/>
        </w:rPr>
        <w:t xml:space="preserve"> </w:t>
      </w:r>
      <w:proofErr w:type="spellStart"/>
      <w:r w:rsidR="00637877">
        <w:rPr>
          <w:sz w:val="20"/>
          <w:szCs w:val="20"/>
        </w:rPr>
        <w:t>Also</w:t>
      </w:r>
      <w:proofErr w:type="spellEnd"/>
      <w:r w:rsidR="00637877">
        <w:rPr>
          <w:sz w:val="20"/>
          <w:szCs w:val="20"/>
        </w:rPr>
        <w:t xml:space="preserve"> for </w:t>
      </w:r>
      <w:proofErr w:type="spellStart"/>
      <w:r w:rsidR="00637877">
        <w:rPr>
          <w:sz w:val="20"/>
          <w:szCs w:val="20"/>
        </w:rPr>
        <w:t>this</w:t>
      </w:r>
      <w:proofErr w:type="spellEnd"/>
      <w:r w:rsidR="00637877">
        <w:rPr>
          <w:sz w:val="20"/>
          <w:szCs w:val="20"/>
        </w:rPr>
        <w:t xml:space="preserve"> case, </w:t>
      </w:r>
      <w:proofErr w:type="spellStart"/>
      <w:r w:rsidR="00637877">
        <w:rPr>
          <w:sz w:val="20"/>
          <w:szCs w:val="20"/>
        </w:rPr>
        <w:t>the</w:t>
      </w:r>
      <w:proofErr w:type="spellEnd"/>
      <w:r w:rsidR="00637877">
        <w:rPr>
          <w:sz w:val="20"/>
          <w:szCs w:val="20"/>
        </w:rPr>
        <w:t xml:space="preserve"> </w:t>
      </w:r>
      <w:r w:rsidR="002F1142">
        <w:rPr>
          <w:sz w:val="20"/>
          <w:szCs w:val="20"/>
        </w:rPr>
        <w:t xml:space="preserve">SCS </w:t>
      </w:r>
      <w:proofErr w:type="spellStart"/>
      <w:r w:rsidR="002F1142">
        <w:rPr>
          <w:sz w:val="20"/>
          <w:szCs w:val="20"/>
        </w:rPr>
        <w:t>difference</w:t>
      </w:r>
      <w:proofErr w:type="spellEnd"/>
      <w:r w:rsidR="002F1142">
        <w:rPr>
          <w:sz w:val="20"/>
          <w:szCs w:val="20"/>
        </w:rPr>
        <w:t xml:space="preserve"> of a </w:t>
      </w:r>
      <w:proofErr w:type="spellStart"/>
      <w:r w:rsidR="002F1142">
        <w:rPr>
          <w:sz w:val="20"/>
          <w:szCs w:val="20"/>
        </w:rPr>
        <w:t>factor</w:t>
      </w:r>
      <w:proofErr w:type="spellEnd"/>
      <w:r w:rsidR="002F1142">
        <w:rPr>
          <w:sz w:val="20"/>
          <w:szCs w:val="20"/>
        </w:rPr>
        <w:t xml:space="preserve"> of 2 is </w:t>
      </w:r>
      <w:proofErr w:type="spellStart"/>
      <w:r w:rsidR="002F1142">
        <w:rPr>
          <w:sz w:val="20"/>
          <w:szCs w:val="20"/>
        </w:rPr>
        <w:t>not</w:t>
      </w:r>
      <w:proofErr w:type="spellEnd"/>
      <w:r w:rsidR="002F1142">
        <w:rPr>
          <w:sz w:val="20"/>
          <w:szCs w:val="20"/>
        </w:rPr>
        <w:t xml:space="preserve"> </w:t>
      </w:r>
      <w:proofErr w:type="spellStart"/>
      <w:r w:rsidR="002F1142">
        <w:rPr>
          <w:sz w:val="20"/>
          <w:szCs w:val="20"/>
        </w:rPr>
        <w:t>accounted</w:t>
      </w:r>
      <w:proofErr w:type="spellEnd"/>
      <w:r w:rsidR="002F1142">
        <w:rPr>
          <w:sz w:val="20"/>
          <w:szCs w:val="20"/>
        </w:rPr>
        <w:t xml:space="preserve"> for. </w:t>
      </w:r>
      <w:r w:rsidR="005B3B60">
        <w:rPr>
          <w:sz w:val="20"/>
          <w:szCs w:val="20"/>
        </w:rPr>
        <w:t xml:space="preserve"> </w:t>
      </w:r>
    </w:p>
    <w:p w14:paraId="3F87FF03" w14:textId="77777777" w:rsidR="002F1142" w:rsidRDefault="002F1142" w:rsidP="00623E00"/>
    <w:p w14:paraId="17B48E28" w14:textId="24467F22" w:rsidR="005B3B60" w:rsidRDefault="005B3B60" w:rsidP="00623E00">
      <w:r>
        <w:t xml:space="preserve">We therefore think, that this short-coming (i.e. mistake) in the enhanced </w:t>
      </w:r>
      <w:r w:rsidR="00903939">
        <w:t xml:space="preserve">UL DCI </w:t>
      </w:r>
      <w:r w:rsidR="00263E0E">
        <w:t xml:space="preserve">monitoring </w:t>
      </w:r>
      <w:r w:rsidR="002F68AD">
        <w:t xml:space="preserve">for TDD scheduling cells </w:t>
      </w:r>
      <w:r w:rsidR="00263E0E">
        <w:t xml:space="preserve">should be resolved now in Rel-19 MCE </w:t>
      </w:r>
      <w:r w:rsidR="00903939">
        <w:t>for FG 66-1</w:t>
      </w:r>
      <w:r w:rsidR="00631E72">
        <w:t xml:space="preserve"> and FG49-1b. </w:t>
      </w:r>
    </w:p>
    <w:p w14:paraId="2FE25ED3" w14:textId="01CC309B" w:rsidR="00D65F40" w:rsidRPr="000E3791" w:rsidRDefault="00631E72" w:rsidP="000E3791">
      <w:pPr>
        <w:spacing w:after="0"/>
        <w:jc w:val="both"/>
        <w:rPr>
          <w:b/>
          <w:bCs/>
        </w:rPr>
      </w:pPr>
      <w:r w:rsidRPr="00294735">
        <w:rPr>
          <w:b/>
          <w:bCs/>
        </w:rPr>
        <w:t>Proposal 3.</w:t>
      </w:r>
      <w:r>
        <w:rPr>
          <w:b/>
          <w:bCs/>
        </w:rPr>
        <w:t>2:</w:t>
      </w:r>
      <w:r w:rsidRPr="00294735">
        <w:t xml:space="preserve"> </w:t>
      </w:r>
      <w:r w:rsidR="0039304F">
        <w:rPr>
          <w:b/>
          <w:bCs/>
        </w:rPr>
        <w:t xml:space="preserve">Fix the shortcomings of the enhanced DCI monitoring </w:t>
      </w:r>
      <w:proofErr w:type="spellStart"/>
      <w:r w:rsidR="0039304F">
        <w:rPr>
          <w:b/>
          <w:bCs/>
        </w:rPr>
        <w:t>capabitilies</w:t>
      </w:r>
      <w:proofErr w:type="spellEnd"/>
      <w:r w:rsidR="0039304F">
        <w:rPr>
          <w:b/>
          <w:bCs/>
        </w:rPr>
        <w:t xml:space="preserve"> for PUSCH multi-cell scheduling </w:t>
      </w:r>
      <w:r w:rsidR="00CE174E">
        <w:rPr>
          <w:b/>
          <w:bCs/>
        </w:rPr>
        <w:t xml:space="preserve">of FG 49-3y for TDD scheduling cells </w:t>
      </w:r>
      <w:r w:rsidR="0039304F">
        <w:rPr>
          <w:b/>
          <w:bCs/>
        </w:rPr>
        <w:t xml:space="preserve">by introducing the following </w:t>
      </w:r>
      <w:r w:rsidR="00CE174E">
        <w:rPr>
          <w:b/>
          <w:bCs/>
        </w:rPr>
        <w:t>new Rel-19</w:t>
      </w:r>
      <w:r w:rsidR="007A1D42">
        <w:rPr>
          <w:b/>
          <w:bCs/>
        </w:rPr>
        <w:t xml:space="preserve"> </w:t>
      </w:r>
      <w:r w:rsidR="007A1D42" w:rsidRPr="007A1D42">
        <w:rPr>
          <w:i/>
          <w:iCs/>
        </w:rPr>
        <w:t>(note: pseudo track-changes on top of FG 49-3y in red)</w:t>
      </w:r>
      <w:r w:rsidRPr="00294735">
        <w:rPr>
          <w:b/>
          <w:bCs/>
        </w:rPr>
        <w:t>:</w:t>
      </w:r>
      <w:r w:rsidR="000E3791">
        <w:rPr>
          <w:b/>
          <w:bCs/>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0"/>
        <w:gridCol w:w="5670"/>
        <w:gridCol w:w="1134"/>
      </w:tblGrid>
      <w:tr w:rsidR="00D65F40" w:rsidRPr="00C5767E" w14:paraId="40F91FAC"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1A5C94E7" w14:textId="3390A9CC" w:rsidR="00D65F40" w:rsidRPr="00C5767E" w:rsidRDefault="00934067">
            <w:pPr>
              <w:keepNext/>
              <w:keepLines/>
              <w:overflowPunct/>
              <w:autoSpaceDE/>
              <w:autoSpaceDN/>
              <w:adjustRightInd/>
              <w:spacing w:after="0"/>
              <w:textAlignment w:val="auto"/>
              <w:rPr>
                <w:rFonts w:ascii="Arial" w:eastAsia="MS Mincho" w:hAnsi="Arial" w:cs="Arial"/>
                <w:color w:val="000000" w:themeColor="text1"/>
                <w:sz w:val="18"/>
                <w:szCs w:val="18"/>
                <w:lang w:eastAsia="ja-JP"/>
              </w:rPr>
            </w:pPr>
            <w:r>
              <w:t>66</w:t>
            </w:r>
            <w:r w:rsidR="00D65F40" w:rsidRPr="00652242">
              <w:t>-</w:t>
            </w:r>
            <w:r w:rsidRPr="00934067">
              <w:rPr>
                <w:highlight w:val="yellow"/>
              </w:rPr>
              <w:t>X</w:t>
            </w:r>
          </w:p>
        </w:tc>
        <w:tc>
          <w:tcPr>
            <w:tcW w:w="2120" w:type="dxa"/>
            <w:tcBorders>
              <w:top w:val="single" w:sz="4" w:space="0" w:color="auto"/>
              <w:left w:val="single" w:sz="4" w:space="0" w:color="auto"/>
              <w:bottom w:val="single" w:sz="4" w:space="0" w:color="auto"/>
              <w:right w:val="single" w:sz="4" w:space="0" w:color="auto"/>
            </w:tcBorders>
          </w:tcPr>
          <w:p w14:paraId="6CC929FF" w14:textId="085E25A1" w:rsidR="00D65F40" w:rsidRPr="00C5767E" w:rsidRDefault="00B76244">
            <w:pPr>
              <w:keepNext/>
              <w:keepLines/>
              <w:overflowPunct/>
              <w:autoSpaceDE/>
              <w:autoSpaceDN/>
              <w:adjustRightInd/>
              <w:spacing w:after="0"/>
              <w:textAlignment w:val="auto"/>
              <w:rPr>
                <w:rFonts w:ascii="Arial" w:eastAsia="MS Mincho" w:hAnsi="Arial" w:cs="Arial"/>
                <w:color w:val="000000" w:themeColor="text1"/>
                <w:sz w:val="18"/>
                <w:szCs w:val="18"/>
                <w:lang w:eastAsia="ja-JP"/>
              </w:rPr>
            </w:pPr>
            <w:r w:rsidRPr="00B76244">
              <w:rPr>
                <w:color w:val="FF0000"/>
              </w:rPr>
              <w:t>Further</w:t>
            </w:r>
            <w:r>
              <w:t xml:space="preserve"> </w:t>
            </w:r>
            <w:proofErr w:type="spellStart"/>
            <w:r w:rsidRPr="00B76244">
              <w:rPr>
                <w:color w:val="FF0000"/>
              </w:rPr>
              <w:t>a</w:t>
            </w:r>
            <w:r w:rsidRPr="00B76244">
              <w:rPr>
                <w:strike/>
                <w:color w:val="FF0000"/>
              </w:rPr>
              <w:t>A</w:t>
            </w:r>
            <w:r w:rsidR="00D65F40" w:rsidRPr="00652242">
              <w:t>dvanced</w:t>
            </w:r>
            <w:proofErr w:type="spellEnd"/>
            <w:r w:rsidR="00D65F40" w:rsidRPr="00652242">
              <w:t xml:space="preserve"> UE capability for larger number of unicast UL DCI</w:t>
            </w:r>
            <w:r w:rsidR="00934067">
              <w:t xml:space="preserve"> </w:t>
            </w:r>
            <w:r w:rsidR="00934067" w:rsidRPr="00934067">
              <w:rPr>
                <w:color w:val="FF0000"/>
              </w:rPr>
              <w:t>for TDD scheduling cell</w:t>
            </w:r>
            <w:r w:rsidR="00AF6258">
              <w:rPr>
                <w:color w:val="FF0000"/>
              </w:rPr>
              <w:t>s</w:t>
            </w:r>
          </w:p>
        </w:tc>
        <w:tc>
          <w:tcPr>
            <w:tcW w:w="5670" w:type="dxa"/>
            <w:tcBorders>
              <w:top w:val="single" w:sz="4" w:space="0" w:color="auto"/>
              <w:left w:val="single" w:sz="4" w:space="0" w:color="auto"/>
              <w:bottom w:val="single" w:sz="4" w:space="0" w:color="auto"/>
              <w:right w:val="single" w:sz="4" w:space="0" w:color="auto"/>
            </w:tcBorders>
          </w:tcPr>
          <w:p w14:paraId="7C5D11CC" w14:textId="1ED653E1" w:rsidR="00D65F40" w:rsidRPr="00652242" w:rsidRDefault="00D65F40">
            <w:pPr>
              <w:pStyle w:val="TAL"/>
            </w:pPr>
            <w:r w:rsidRPr="00652242">
              <w:t>Processing up to X unicast DCI scheduling PUSCH per scheduled cell in a set of cells configured for multi-cell PUSCH scheduling by DCI format 0_3</w:t>
            </w:r>
            <w:r w:rsidR="003E1EB7">
              <w:t xml:space="preserve"> </w:t>
            </w:r>
            <w:r w:rsidR="003E1EB7" w:rsidRPr="003E1EB7">
              <w:rPr>
                <w:color w:val="FF0000"/>
              </w:rPr>
              <w:t>for TDD scheduling cell</w:t>
            </w:r>
            <w:r w:rsidR="00AF6258">
              <w:rPr>
                <w:color w:val="FF0000"/>
              </w:rPr>
              <w:t>s</w:t>
            </w:r>
          </w:p>
          <w:p w14:paraId="1980AA2F" w14:textId="77777777" w:rsidR="00D65F40" w:rsidRPr="00652242" w:rsidRDefault="00D65F40">
            <w:pPr>
              <w:pStyle w:val="TAL"/>
            </w:pPr>
            <w:r w:rsidRPr="00652242">
              <w:t>Up to X DCI formats 0_3 for the set of cells, and</w:t>
            </w:r>
          </w:p>
          <w:p w14:paraId="780D9647" w14:textId="77777777" w:rsidR="00D65F40" w:rsidRPr="00652242" w:rsidRDefault="00D65F40">
            <w:pPr>
              <w:pStyle w:val="TAL"/>
            </w:pPr>
            <w:r w:rsidRPr="00652242">
              <w:t>Up to X unicast UL DCI formats 0_0/0_1/0_2 (if supported) for each of the cells in the set of cells</w:t>
            </w:r>
          </w:p>
          <w:p w14:paraId="3C4B0D64" w14:textId="77777777" w:rsidR="00D65F40" w:rsidRPr="00652242" w:rsidRDefault="00D65F40">
            <w:pPr>
              <w:pStyle w:val="TAL"/>
            </w:pPr>
            <w:r w:rsidRPr="00652242">
              <w:t>For a cell in the set of cells, no more than X DCIs scheduling PUSCH for the cell</w:t>
            </w:r>
          </w:p>
          <w:p w14:paraId="264D88E0" w14:textId="77777777" w:rsidR="00D65F40" w:rsidRPr="00652242" w:rsidRDefault="00D65F40">
            <w:pPr>
              <w:pStyle w:val="TAL"/>
            </w:pPr>
            <w:r w:rsidRPr="00652242">
              <w:t>X is based on pair of (scheduling CC SCS, scheduled CC SCS):</w:t>
            </w:r>
          </w:p>
          <w:p w14:paraId="0788C129" w14:textId="77777777" w:rsidR="00D65F40" w:rsidRPr="00652242" w:rsidRDefault="00D65F40">
            <w:pPr>
              <w:pStyle w:val="TAL"/>
            </w:pPr>
            <w:r w:rsidRPr="00652242">
              <w:t>Candidate value(s) of X</w:t>
            </w:r>
          </w:p>
          <w:p w14:paraId="2466F5D2" w14:textId="288358B0" w:rsidR="00D65F40" w:rsidRPr="00652242" w:rsidRDefault="00D65F40">
            <w:pPr>
              <w:pStyle w:val="TAL"/>
            </w:pPr>
            <w:r w:rsidRPr="00652242">
              <w:t>X={</w:t>
            </w:r>
            <w:r w:rsidRPr="004E6751">
              <w:rPr>
                <w:strike/>
                <w:color w:val="FF0000"/>
              </w:rPr>
              <w:t>2,4</w:t>
            </w:r>
            <w:r w:rsidR="004E6751" w:rsidRPr="004E6751">
              <w:rPr>
                <w:color w:val="FF0000"/>
              </w:rPr>
              <w:t>8</w:t>
            </w:r>
            <w:r w:rsidRPr="00652242">
              <w:t>} for (15,120), (15,60), (30,120) and X={</w:t>
            </w:r>
            <w:r w:rsidR="00B76244" w:rsidRPr="00B76244">
              <w:rPr>
                <w:strike/>
                <w:color w:val="FF0000"/>
              </w:rPr>
              <w:t>2</w:t>
            </w:r>
            <w:r w:rsidR="003E1EB7" w:rsidRPr="00B76244">
              <w:rPr>
                <w:color w:val="FF0000"/>
              </w:rPr>
              <w:t>4</w:t>
            </w:r>
            <w:r w:rsidRPr="00652242">
              <w:t>} for (15,30), (30,60), (60,120 kHz)</w:t>
            </w:r>
          </w:p>
          <w:p w14:paraId="1CF14E69" w14:textId="77777777" w:rsidR="00D65F40" w:rsidRPr="00252948" w:rsidRDefault="00D65F40">
            <w:pPr>
              <w:pStyle w:val="TAL"/>
            </w:pPr>
            <w:r w:rsidRPr="00652242">
              <w:t>X applies per slot of scheduling CC</w:t>
            </w:r>
          </w:p>
        </w:tc>
        <w:tc>
          <w:tcPr>
            <w:tcW w:w="1134" w:type="dxa"/>
            <w:tcBorders>
              <w:top w:val="single" w:sz="4" w:space="0" w:color="auto"/>
              <w:left w:val="single" w:sz="4" w:space="0" w:color="auto"/>
              <w:bottom w:val="single" w:sz="4" w:space="0" w:color="auto"/>
              <w:right w:val="single" w:sz="4" w:space="0" w:color="auto"/>
            </w:tcBorders>
          </w:tcPr>
          <w:p w14:paraId="7059D2CE" w14:textId="1FE09D4D" w:rsidR="00D65F40" w:rsidRPr="00C5767E" w:rsidRDefault="00196688">
            <w:pPr>
              <w:keepNext/>
              <w:keepLines/>
              <w:overflowPunct/>
              <w:autoSpaceDE/>
              <w:autoSpaceDN/>
              <w:adjustRightInd/>
              <w:spacing w:after="0"/>
              <w:textAlignment w:val="auto"/>
              <w:rPr>
                <w:rFonts w:ascii="Arial" w:eastAsia="MS Mincho" w:hAnsi="Arial" w:cs="Arial"/>
                <w:color w:val="000000"/>
                <w:sz w:val="18"/>
                <w:szCs w:val="18"/>
                <w:lang w:eastAsia="ja-JP"/>
              </w:rPr>
            </w:pPr>
            <w:r w:rsidRPr="00196688">
              <w:rPr>
                <w:color w:val="FF0000"/>
              </w:rPr>
              <w:t>At least one of {</w:t>
            </w:r>
            <w:r w:rsidR="00D65F40" w:rsidRPr="00652242">
              <w:t>49-2b</w:t>
            </w:r>
            <w:r w:rsidRPr="00196688">
              <w:rPr>
                <w:color w:val="FF0000"/>
              </w:rPr>
              <w:t>, 66-2}</w:t>
            </w:r>
          </w:p>
        </w:tc>
      </w:tr>
    </w:tbl>
    <w:p w14:paraId="4BC54FCD" w14:textId="77777777" w:rsidR="00E17C2D" w:rsidRDefault="00E17C2D" w:rsidP="00C94164"/>
    <w:p w14:paraId="12C67FBE" w14:textId="77777777" w:rsidR="00C86EA3" w:rsidRPr="000E3791" w:rsidRDefault="00C86EA3" w:rsidP="000E3791">
      <w:pPr>
        <w:pStyle w:val="Heading2"/>
        <w:ind w:left="576"/>
      </w:pPr>
      <w:r w:rsidRPr="000E3791">
        <w:t>Rel-18 RAN1 FG 49-4a/4b/4c/4d/5a/5b/6/7/8/9/10/12/12a/13/14 with respect to FG 66-1 &amp; 66-2</w:t>
      </w:r>
    </w:p>
    <w:p w14:paraId="641F4AC7" w14:textId="77777777" w:rsidR="00C86EA3" w:rsidRDefault="00C86EA3" w:rsidP="00C86EA3">
      <w:r>
        <w:t>There had been good discussions on this issue during RAN1#122bis, which lead to agreeing to check from RAN2 if 66-1 and 66-2 could be added as a pre-requisite to the Rel-18 capabilities in the Rel-19 specs.</w:t>
      </w:r>
      <w:r>
        <w:br/>
      </w:r>
      <w:r>
        <w:br/>
        <w:t xml:space="preserve">After checking this internally from our RAN2 </w:t>
      </w:r>
      <w:proofErr w:type="spellStart"/>
      <w:r>
        <w:t>colleageus</w:t>
      </w:r>
      <w:proofErr w:type="spellEnd"/>
      <w:r>
        <w:t xml:space="preserve"> it was confirmed that such operation seems reasonable and could be done as (i) it should not create any NBC change (as this would be in the Rel-19 specs only) and (ii) would not create any issues for operation of Rel-18 legacy networks. But of course, this will be finally up to RAN2 to decide. If RAN2 confirms the feasibility, we should adopt such change for simplicity in the Rel-19 specifications. Otherwise, clearly there would be the need to </w:t>
      </w:r>
      <w:proofErr w:type="spellStart"/>
      <w:r>
        <w:t>dublicate</w:t>
      </w:r>
      <w:proofErr w:type="spellEnd"/>
      <w:r>
        <w:t xml:space="preserve"> the corresponding capabilities </w:t>
      </w:r>
    </w:p>
    <w:p w14:paraId="3D476943" w14:textId="7CAE02F0" w:rsidR="00C86EA3" w:rsidRPr="00DC4DDA" w:rsidRDefault="00C86EA3" w:rsidP="00C86EA3">
      <w:pPr>
        <w:spacing w:after="0"/>
        <w:rPr>
          <w:b/>
          <w:bCs/>
        </w:rPr>
      </w:pPr>
      <w:r w:rsidRPr="00DC4DDA">
        <w:rPr>
          <w:b/>
          <w:bCs/>
        </w:rPr>
        <w:t xml:space="preserve">Proposal </w:t>
      </w:r>
      <w:r w:rsidR="00BA390F">
        <w:rPr>
          <w:b/>
          <w:bCs/>
        </w:rPr>
        <w:t>3</w:t>
      </w:r>
      <w:r w:rsidRPr="00DC4DDA">
        <w:rPr>
          <w:b/>
          <w:bCs/>
        </w:rPr>
        <w:t>.</w:t>
      </w:r>
      <w:r w:rsidR="00234260">
        <w:rPr>
          <w:b/>
          <w:bCs/>
        </w:rPr>
        <w:t>3</w:t>
      </w:r>
      <w:r w:rsidRPr="00DC4DDA">
        <w:rPr>
          <w:b/>
          <w:bCs/>
        </w:rPr>
        <w:t xml:space="preserve">: Depending on the RAN2 response to the question in the RAN1 LS in </w:t>
      </w:r>
      <w:hyperlink r:id="rId14" w:history="1">
        <w:r w:rsidRPr="00DC4DDA">
          <w:rPr>
            <w:rStyle w:val="Hyperlink"/>
            <w:b/>
            <w:bCs/>
            <w:lang w:val="en-US"/>
          </w:rPr>
          <w:t>R1-2507981</w:t>
        </w:r>
      </w:hyperlink>
      <w:r w:rsidRPr="00DC4DDA">
        <w:rPr>
          <w:b/>
          <w:bCs/>
        </w:rPr>
        <w:t xml:space="preserve">: </w:t>
      </w:r>
    </w:p>
    <w:p w14:paraId="779E0C53" w14:textId="77777777" w:rsidR="00C86EA3" w:rsidRPr="00197F44" w:rsidRDefault="00C86EA3" w:rsidP="00C86EA3">
      <w:pPr>
        <w:pStyle w:val="ListParagraph"/>
        <w:numPr>
          <w:ilvl w:val="0"/>
          <w:numId w:val="33"/>
        </w:numPr>
        <w:rPr>
          <w:b/>
          <w:bCs/>
          <w:sz w:val="20"/>
          <w:szCs w:val="20"/>
          <w:lang w:val="en-US"/>
        </w:rPr>
      </w:pPr>
      <w:r w:rsidRPr="00197F44">
        <w:rPr>
          <w:b/>
          <w:bCs/>
          <w:sz w:val="20"/>
          <w:szCs w:val="20"/>
          <w:lang w:val="en-US"/>
        </w:rPr>
        <w:t xml:space="preserve">If RAN2 confirms the </w:t>
      </w:r>
      <w:proofErr w:type="spellStart"/>
      <w:r w:rsidRPr="00197F44">
        <w:rPr>
          <w:b/>
          <w:bCs/>
          <w:sz w:val="20"/>
          <w:szCs w:val="20"/>
          <w:lang w:val="en-US"/>
        </w:rPr>
        <w:t>feasibilty</w:t>
      </w:r>
      <w:proofErr w:type="spellEnd"/>
      <w:r w:rsidRPr="00197F44">
        <w:rPr>
          <w:b/>
          <w:bCs/>
          <w:sz w:val="20"/>
          <w:szCs w:val="20"/>
          <w:lang w:val="en-US"/>
        </w:rPr>
        <w:t xml:space="preserve"> of </w:t>
      </w:r>
      <w:r w:rsidRPr="00DC4DDA">
        <w:rPr>
          <w:b/>
          <w:bCs/>
          <w:sz w:val="20"/>
          <w:szCs w:val="20"/>
          <w:lang w:val="en-US"/>
        </w:rPr>
        <w:t>updating prerequisite FG(s) for Rel-18 RAN1 FG 49-4a/4b/4c/4d/5a/5b/6/7/8/9/10/12/12a/13/14</w:t>
      </w:r>
      <w:r w:rsidRPr="00197F44">
        <w:rPr>
          <w:b/>
          <w:bCs/>
          <w:sz w:val="20"/>
          <w:szCs w:val="20"/>
          <w:lang w:val="en-US"/>
        </w:rPr>
        <w:t xml:space="preserve">, adopt the updates as noted in the LS </w:t>
      </w:r>
      <w:hyperlink r:id="rId15" w:history="1">
        <w:r w:rsidRPr="00DC4DDA">
          <w:rPr>
            <w:rStyle w:val="Hyperlink"/>
            <w:b/>
            <w:bCs/>
            <w:sz w:val="20"/>
            <w:szCs w:val="20"/>
            <w:lang w:val="en-US"/>
          </w:rPr>
          <w:t>R1-2507981</w:t>
        </w:r>
      </w:hyperlink>
      <w:r w:rsidRPr="00197F44">
        <w:rPr>
          <w:b/>
          <w:bCs/>
          <w:sz w:val="20"/>
          <w:szCs w:val="20"/>
          <w:lang w:val="en-US"/>
        </w:rPr>
        <w:t xml:space="preserve"> and inform RAN2 in an LS about the required updates for the Rel-19 specifications. </w:t>
      </w:r>
    </w:p>
    <w:p w14:paraId="054BB5F4" w14:textId="64E2313D" w:rsidR="00C86EA3" w:rsidRPr="00197F44" w:rsidRDefault="00C86EA3" w:rsidP="00C86EA3">
      <w:pPr>
        <w:pStyle w:val="ListParagraph"/>
        <w:numPr>
          <w:ilvl w:val="0"/>
          <w:numId w:val="33"/>
        </w:numPr>
        <w:rPr>
          <w:b/>
          <w:bCs/>
          <w:sz w:val="20"/>
          <w:szCs w:val="20"/>
          <w:lang w:val="en-US"/>
        </w:rPr>
      </w:pPr>
      <w:r w:rsidRPr="00197F44">
        <w:rPr>
          <w:b/>
          <w:bCs/>
          <w:sz w:val="20"/>
          <w:szCs w:val="20"/>
          <w:lang w:val="en-US"/>
        </w:rPr>
        <w:t>Otherwise, introduce new Rel-19 UE FGs for the corresponding Rel-18 FGs based on the Rel-18 feature group</w:t>
      </w:r>
      <w:r w:rsidR="003867B8" w:rsidRPr="00197F44">
        <w:rPr>
          <w:b/>
          <w:bCs/>
          <w:sz w:val="20"/>
          <w:szCs w:val="20"/>
          <w:lang w:val="en-US"/>
        </w:rPr>
        <w:t xml:space="preserve"> description</w:t>
      </w:r>
      <w:r w:rsidRPr="00197F44">
        <w:rPr>
          <w:b/>
          <w:bCs/>
          <w:sz w:val="20"/>
          <w:szCs w:val="20"/>
          <w:lang w:val="en-US"/>
        </w:rPr>
        <w:t xml:space="preserve">s just differing in the pre-requisite FGs to be 66-1 and/or 66-2 (instead of 49-1/1b/2/2b). </w:t>
      </w:r>
    </w:p>
    <w:p w14:paraId="0990D17D" w14:textId="77777777" w:rsidR="004273D0" w:rsidRDefault="004273D0" w:rsidP="004273D0"/>
    <w:p w14:paraId="13C1537F" w14:textId="30B3D217" w:rsidR="004273D0" w:rsidRDefault="004273D0" w:rsidP="004273D0">
      <w:pPr>
        <w:pStyle w:val="Heading1"/>
      </w:pPr>
      <w:r>
        <w:t>Conclusions</w:t>
      </w:r>
    </w:p>
    <w:p w14:paraId="23D31F38" w14:textId="77777777" w:rsidR="004273D0" w:rsidRDefault="004273D0" w:rsidP="004273D0">
      <w:pPr>
        <w:pStyle w:val="Heading2"/>
        <w:ind w:left="576"/>
      </w:pPr>
      <w:r>
        <w:t xml:space="preserve">Conclusions on </w:t>
      </w:r>
      <w:proofErr w:type="spellStart"/>
      <w:r w:rsidRPr="00066C64">
        <w:t>NR_duplex_evo</w:t>
      </w:r>
      <w:proofErr w:type="spellEnd"/>
    </w:p>
    <w:p w14:paraId="7561800E" w14:textId="3F628617" w:rsidR="004273D0" w:rsidRPr="00266A1E" w:rsidRDefault="004273D0" w:rsidP="004273D0">
      <w:r>
        <w:t xml:space="preserve">Based on the discussions in Sec. 2, the following proposals are made: </w:t>
      </w:r>
    </w:p>
    <w:p w14:paraId="387A9BB0" w14:textId="77777777" w:rsidR="004273D0" w:rsidRDefault="004273D0" w:rsidP="004273D0">
      <w:pPr>
        <w:pStyle w:val="Caption"/>
      </w:pPr>
      <w:r>
        <w:t>Proposal 2.1. For FG60-5a, confirm FG 54-1 as a pre-requisite by removing the square brackets.</w:t>
      </w:r>
    </w:p>
    <w:p w14:paraId="52B3797E" w14:textId="77777777" w:rsidR="004273D0" w:rsidRPr="00266A1E" w:rsidRDefault="004273D0" w:rsidP="004273D0">
      <w:pPr>
        <w:pStyle w:val="Caption"/>
      </w:pPr>
      <w:r w:rsidRPr="00266A1E">
        <w:t xml:space="preserve">Proposal </w:t>
      </w:r>
      <w:r>
        <w:t>2.2</w:t>
      </w:r>
      <w:r w:rsidRPr="00266A1E">
        <w:t xml:space="preserve">. </w:t>
      </w:r>
      <w:r>
        <w:t>For FGs 60-7b and 60-7c, remove “</w:t>
      </w:r>
      <w:r w:rsidRPr="0001149F">
        <w:rPr>
          <w:i/>
          <w:iCs/>
        </w:rPr>
        <w:t>FFS: Whether/how to capture maximum number of UL muting symbols per slot</w:t>
      </w:r>
      <w:r>
        <w:t>”</w:t>
      </w:r>
      <w:r w:rsidRPr="0001149F">
        <w:t xml:space="preserve"> </w:t>
      </w:r>
      <w:r>
        <w:t>from the Note column.</w:t>
      </w:r>
    </w:p>
    <w:p w14:paraId="4A48A659" w14:textId="77777777" w:rsidR="004273D0" w:rsidRDefault="004273D0" w:rsidP="004273D0">
      <w:pPr>
        <w:pStyle w:val="Caption"/>
      </w:pPr>
      <w:r w:rsidRPr="00266A1E">
        <w:t xml:space="preserve">Proposal </w:t>
      </w:r>
      <w:r>
        <w:t>2.3</w:t>
      </w:r>
      <w:r w:rsidRPr="00266A1E">
        <w:t xml:space="preserve">. </w:t>
      </w:r>
      <w:r>
        <w:t>For FG 60-8, confirm that the candidate values for component 4 are {8, 16, 32, 64}</w:t>
      </w:r>
    </w:p>
    <w:p w14:paraId="60227A6C" w14:textId="77777777" w:rsidR="004273D0" w:rsidRDefault="004273D0" w:rsidP="004273D0">
      <w:pPr>
        <w:pStyle w:val="Caption"/>
      </w:pPr>
      <w:r w:rsidRPr="00266A1E">
        <w:t xml:space="preserve">Proposal </w:t>
      </w:r>
      <w:r>
        <w:t>2.4</w:t>
      </w:r>
      <w:r w:rsidRPr="00266A1E">
        <w:t xml:space="preserve">. </w:t>
      </w:r>
      <w:r>
        <w:t>For FG 60-9, confirm that the candidate values for component 2 are {4 , 8, 16, 32}</w:t>
      </w:r>
    </w:p>
    <w:p w14:paraId="6E9C9F1B" w14:textId="77777777" w:rsidR="004273D0" w:rsidRDefault="004273D0" w:rsidP="000E3791"/>
    <w:p w14:paraId="2AD03D02" w14:textId="29902891" w:rsidR="000E3791" w:rsidRDefault="000E3791" w:rsidP="000E3791">
      <w:pPr>
        <w:pStyle w:val="Heading2"/>
        <w:ind w:left="576"/>
      </w:pPr>
      <w:r>
        <w:t>Conclusions on MC_enh2</w:t>
      </w:r>
    </w:p>
    <w:p w14:paraId="11C14827" w14:textId="46ABF23D" w:rsidR="000E3791" w:rsidRPr="00266A1E" w:rsidRDefault="000E3791" w:rsidP="000E3791">
      <w:r>
        <w:t xml:space="preserve">Based on the discussions </w:t>
      </w:r>
      <w:r w:rsidR="004273D0">
        <w:t>in Sec. 3</w:t>
      </w:r>
      <w:r>
        <w:t xml:space="preserve">, the following proposals are made: </w:t>
      </w:r>
    </w:p>
    <w:p w14:paraId="750ECF1B" w14:textId="6AF5B0F4" w:rsidR="000E3791" w:rsidRPr="00294735" w:rsidRDefault="000E3791" w:rsidP="000E3791">
      <w:pPr>
        <w:spacing w:after="0"/>
        <w:jc w:val="both"/>
        <w:rPr>
          <w:b/>
          <w:bCs/>
        </w:rPr>
      </w:pPr>
      <w:r w:rsidRPr="00294735">
        <w:rPr>
          <w:b/>
          <w:bCs/>
        </w:rPr>
        <w:t>Proposal 3.1</w:t>
      </w:r>
      <w:r>
        <w:rPr>
          <w:b/>
          <w:bCs/>
        </w:rPr>
        <w:t>:</w:t>
      </w:r>
      <w:r w:rsidRPr="00294735">
        <w:t xml:space="preserve"> </w:t>
      </w:r>
      <w:r w:rsidR="0067317C">
        <w:rPr>
          <w:b/>
          <w:bCs/>
        </w:rPr>
        <w:t xml:space="preserve">For </w:t>
      </w:r>
      <w:r w:rsidR="0067317C" w:rsidRPr="00294735">
        <w:rPr>
          <w:b/>
          <w:bCs/>
        </w:rPr>
        <w:t>FGs 66-1 and 66-2</w:t>
      </w:r>
      <w:r w:rsidR="0067317C">
        <w:rPr>
          <w:b/>
          <w:bCs/>
        </w:rPr>
        <w:t>, t</w:t>
      </w:r>
      <w:r w:rsidRPr="00294735">
        <w:rPr>
          <w:b/>
          <w:bCs/>
        </w:rPr>
        <w:t>o resolve the FFS on enhanced unicast DCI monitoring:</w:t>
      </w:r>
    </w:p>
    <w:p w14:paraId="542C3472" w14:textId="77777777" w:rsidR="000E3791" w:rsidRPr="00294735" w:rsidRDefault="000E3791" w:rsidP="000E3791">
      <w:pPr>
        <w:pStyle w:val="ListParagraph"/>
        <w:numPr>
          <w:ilvl w:val="0"/>
          <w:numId w:val="34"/>
        </w:numPr>
        <w:jc w:val="both"/>
        <w:rPr>
          <w:b/>
          <w:bCs/>
          <w:sz w:val="20"/>
          <w:szCs w:val="20"/>
        </w:rPr>
      </w:pPr>
      <w:proofErr w:type="spellStart"/>
      <w:r w:rsidRPr="00294735">
        <w:rPr>
          <w:b/>
          <w:bCs/>
          <w:sz w:val="20"/>
          <w:szCs w:val="20"/>
        </w:rPr>
        <w:t>Remove</w:t>
      </w:r>
      <w:proofErr w:type="spellEnd"/>
      <w:r w:rsidRPr="00294735">
        <w:rPr>
          <w:b/>
          <w:bCs/>
          <w:sz w:val="20"/>
          <w:szCs w:val="20"/>
        </w:rPr>
        <w:t xml:space="preserve"> </w:t>
      </w:r>
      <w:proofErr w:type="spellStart"/>
      <w:r w:rsidRPr="00294735">
        <w:rPr>
          <w:b/>
          <w:bCs/>
          <w:sz w:val="20"/>
          <w:szCs w:val="20"/>
        </w:rPr>
        <w:t>the</w:t>
      </w:r>
      <w:proofErr w:type="spellEnd"/>
      <w:r w:rsidRPr="00294735">
        <w:rPr>
          <w:b/>
          <w:bCs/>
          <w:sz w:val="20"/>
          <w:szCs w:val="20"/>
        </w:rPr>
        <w:t xml:space="preserve"> </w:t>
      </w:r>
      <w:proofErr w:type="spellStart"/>
      <w:r w:rsidRPr="00294735">
        <w:rPr>
          <w:b/>
          <w:bCs/>
          <w:sz w:val="20"/>
          <w:szCs w:val="20"/>
        </w:rPr>
        <w:t>related</w:t>
      </w:r>
      <w:proofErr w:type="spellEnd"/>
      <w:r w:rsidRPr="00294735">
        <w:rPr>
          <w:b/>
          <w:bCs/>
          <w:sz w:val="20"/>
          <w:szCs w:val="20"/>
        </w:rPr>
        <w:t xml:space="preserve"> </w:t>
      </w:r>
      <w:proofErr w:type="spellStart"/>
      <w:r w:rsidRPr="00294735">
        <w:rPr>
          <w:b/>
          <w:bCs/>
          <w:sz w:val="20"/>
          <w:szCs w:val="20"/>
        </w:rPr>
        <w:t>yellow</w:t>
      </w:r>
      <w:proofErr w:type="spellEnd"/>
      <w:r w:rsidRPr="00294735">
        <w:rPr>
          <w:b/>
          <w:bCs/>
          <w:sz w:val="20"/>
          <w:szCs w:val="20"/>
        </w:rPr>
        <w:t xml:space="preserve"> </w:t>
      </w:r>
      <w:proofErr w:type="spellStart"/>
      <w:r w:rsidRPr="00294735">
        <w:rPr>
          <w:b/>
          <w:bCs/>
          <w:sz w:val="20"/>
          <w:szCs w:val="20"/>
        </w:rPr>
        <w:t>highlighted</w:t>
      </w:r>
      <w:proofErr w:type="spellEnd"/>
      <w:r w:rsidRPr="00294735">
        <w:rPr>
          <w:b/>
          <w:bCs/>
          <w:sz w:val="20"/>
          <w:szCs w:val="20"/>
        </w:rPr>
        <w:t xml:space="preserve"> </w:t>
      </w:r>
      <w:proofErr w:type="spellStart"/>
      <w:r w:rsidRPr="00294735">
        <w:rPr>
          <w:b/>
          <w:bCs/>
          <w:sz w:val="20"/>
          <w:szCs w:val="20"/>
        </w:rPr>
        <w:t>FFSs</w:t>
      </w:r>
      <w:proofErr w:type="spellEnd"/>
      <w:r w:rsidRPr="00294735">
        <w:rPr>
          <w:b/>
          <w:bCs/>
          <w:sz w:val="20"/>
          <w:szCs w:val="20"/>
        </w:rPr>
        <w:t xml:space="preserve"> from </w:t>
      </w:r>
      <w:proofErr w:type="spellStart"/>
      <w:r w:rsidRPr="00294735">
        <w:rPr>
          <w:b/>
          <w:bCs/>
          <w:sz w:val="20"/>
          <w:szCs w:val="20"/>
        </w:rPr>
        <w:t>FGs</w:t>
      </w:r>
      <w:proofErr w:type="spellEnd"/>
      <w:r w:rsidRPr="00294735">
        <w:rPr>
          <w:b/>
          <w:bCs/>
          <w:sz w:val="20"/>
          <w:szCs w:val="20"/>
        </w:rPr>
        <w:t xml:space="preserve"> 66-1 and 66-2</w:t>
      </w:r>
    </w:p>
    <w:p w14:paraId="3EE4DA26" w14:textId="77777777" w:rsidR="000E3791" w:rsidRDefault="000E3791" w:rsidP="000E3791">
      <w:pPr>
        <w:pStyle w:val="ListParagraph"/>
        <w:numPr>
          <w:ilvl w:val="0"/>
          <w:numId w:val="34"/>
        </w:numPr>
        <w:rPr>
          <w:b/>
          <w:bCs/>
          <w:sz w:val="20"/>
          <w:szCs w:val="20"/>
        </w:rPr>
      </w:pPr>
      <w:r>
        <w:rPr>
          <w:b/>
          <w:bCs/>
          <w:sz w:val="20"/>
          <w:szCs w:val="20"/>
        </w:rPr>
        <w:t xml:space="preserve">For Rel-18 </w:t>
      </w:r>
      <w:proofErr w:type="spellStart"/>
      <w:r>
        <w:rPr>
          <w:b/>
          <w:bCs/>
          <w:sz w:val="20"/>
          <w:szCs w:val="20"/>
        </w:rPr>
        <w:t>FGs</w:t>
      </w:r>
      <w:proofErr w:type="spellEnd"/>
      <w:r>
        <w:rPr>
          <w:b/>
          <w:bCs/>
          <w:sz w:val="20"/>
          <w:szCs w:val="20"/>
        </w:rPr>
        <w:t xml:space="preserve"> 49-3x and 49-3y </w:t>
      </w:r>
      <w:proofErr w:type="spellStart"/>
      <w:r>
        <w:rPr>
          <w:b/>
          <w:bCs/>
          <w:sz w:val="20"/>
          <w:szCs w:val="20"/>
        </w:rPr>
        <w:t>apply</w:t>
      </w:r>
      <w:proofErr w:type="spellEnd"/>
      <w:r>
        <w:rPr>
          <w:b/>
          <w:bCs/>
          <w:sz w:val="20"/>
          <w:szCs w:val="20"/>
        </w:rPr>
        <w:t xml:space="preserve"> </w:t>
      </w:r>
      <w:proofErr w:type="spellStart"/>
      <w:r>
        <w:rPr>
          <w:b/>
          <w:bCs/>
          <w:sz w:val="20"/>
          <w:szCs w:val="20"/>
        </w:rPr>
        <w:t>the</w:t>
      </w:r>
      <w:proofErr w:type="spellEnd"/>
      <w:r>
        <w:rPr>
          <w:b/>
          <w:bCs/>
          <w:sz w:val="20"/>
          <w:szCs w:val="20"/>
        </w:rPr>
        <w:t xml:space="preserve"> </w:t>
      </w:r>
      <w:proofErr w:type="spellStart"/>
      <w:r>
        <w:rPr>
          <w:b/>
          <w:bCs/>
          <w:sz w:val="20"/>
          <w:szCs w:val="20"/>
        </w:rPr>
        <w:t>same</w:t>
      </w:r>
      <w:proofErr w:type="spellEnd"/>
      <w:r>
        <w:rPr>
          <w:b/>
          <w:bCs/>
          <w:sz w:val="20"/>
          <w:szCs w:val="20"/>
        </w:rPr>
        <w:t xml:space="preserve"> </w:t>
      </w:r>
      <w:proofErr w:type="spellStart"/>
      <w:r>
        <w:rPr>
          <w:b/>
          <w:bCs/>
          <w:sz w:val="20"/>
          <w:szCs w:val="20"/>
        </w:rPr>
        <w:t>handling</w:t>
      </w:r>
      <w:proofErr w:type="spellEnd"/>
      <w:r>
        <w:rPr>
          <w:b/>
          <w:bCs/>
          <w:sz w:val="20"/>
          <w:szCs w:val="20"/>
        </w:rPr>
        <w:t xml:space="preserve"> to </w:t>
      </w:r>
      <w:proofErr w:type="spellStart"/>
      <w:r>
        <w:rPr>
          <w:b/>
          <w:bCs/>
          <w:sz w:val="20"/>
          <w:szCs w:val="20"/>
        </w:rPr>
        <w:t>indicate</w:t>
      </w:r>
      <w:proofErr w:type="spellEnd"/>
      <w:r>
        <w:rPr>
          <w:b/>
          <w:bCs/>
          <w:sz w:val="20"/>
          <w:szCs w:val="20"/>
        </w:rPr>
        <w:t xml:space="preserve"> </w:t>
      </w:r>
      <w:proofErr w:type="spellStart"/>
      <w:r>
        <w:rPr>
          <w:b/>
          <w:bCs/>
          <w:sz w:val="20"/>
          <w:szCs w:val="20"/>
        </w:rPr>
        <w:t>the</w:t>
      </w:r>
      <w:proofErr w:type="spellEnd"/>
      <w:r>
        <w:rPr>
          <w:b/>
          <w:bCs/>
          <w:sz w:val="20"/>
          <w:szCs w:val="20"/>
        </w:rPr>
        <w:t xml:space="preserve"> </w:t>
      </w:r>
      <w:proofErr w:type="spellStart"/>
      <w:r>
        <w:rPr>
          <w:b/>
          <w:bCs/>
          <w:sz w:val="20"/>
          <w:szCs w:val="20"/>
        </w:rPr>
        <w:t>relation</w:t>
      </w:r>
      <w:proofErr w:type="spellEnd"/>
      <w:r>
        <w:rPr>
          <w:b/>
          <w:bCs/>
          <w:sz w:val="20"/>
          <w:szCs w:val="20"/>
        </w:rPr>
        <w:t xml:space="preserve"> to </w:t>
      </w:r>
      <w:proofErr w:type="spellStart"/>
      <w:r>
        <w:rPr>
          <w:b/>
          <w:bCs/>
          <w:sz w:val="20"/>
          <w:szCs w:val="20"/>
        </w:rPr>
        <w:t>FGs</w:t>
      </w:r>
      <w:proofErr w:type="spellEnd"/>
      <w:r>
        <w:rPr>
          <w:b/>
          <w:bCs/>
          <w:sz w:val="20"/>
          <w:szCs w:val="20"/>
        </w:rPr>
        <w:t xml:space="preserve"> 66-1 and 66-2 as for </w:t>
      </w:r>
      <w:proofErr w:type="spellStart"/>
      <w:r>
        <w:rPr>
          <w:b/>
          <w:bCs/>
          <w:sz w:val="20"/>
          <w:szCs w:val="20"/>
        </w:rPr>
        <w:t>FGs</w:t>
      </w:r>
      <w:proofErr w:type="spellEnd"/>
      <w:r>
        <w:rPr>
          <w:b/>
          <w:bCs/>
          <w:sz w:val="20"/>
          <w:szCs w:val="20"/>
        </w:rPr>
        <w:t xml:space="preserve"> </w:t>
      </w:r>
      <w:r w:rsidRPr="009979A6">
        <w:rPr>
          <w:b/>
          <w:bCs/>
          <w:sz w:val="20"/>
          <w:szCs w:val="20"/>
        </w:rPr>
        <w:t>49-4a/4b/4c/4d/5a/5b/6/7/8/9/10/12/12a/13/14</w:t>
      </w:r>
      <w:r>
        <w:rPr>
          <w:b/>
          <w:bCs/>
          <w:sz w:val="20"/>
          <w:szCs w:val="20"/>
        </w:rPr>
        <w:t xml:space="preserve"> (</w:t>
      </w:r>
      <w:proofErr w:type="spellStart"/>
      <w:r>
        <w:rPr>
          <w:b/>
          <w:bCs/>
          <w:sz w:val="20"/>
          <w:szCs w:val="20"/>
        </w:rPr>
        <w:t>discussed</w:t>
      </w:r>
      <w:proofErr w:type="spellEnd"/>
      <w:r>
        <w:rPr>
          <w:b/>
          <w:bCs/>
          <w:sz w:val="20"/>
          <w:szCs w:val="20"/>
        </w:rPr>
        <w:t xml:space="preserve"> in </w:t>
      </w:r>
      <w:proofErr w:type="spellStart"/>
      <w:r>
        <w:rPr>
          <w:b/>
          <w:bCs/>
          <w:sz w:val="20"/>
          <w:szCs w:val="20"/>
        </w:rPr>
        <w:t>Proposal</w:t>
      </w:r>
      <w:proofErr w:type="spellEnd"/>
      <w:r>
        <w:rPr>
          <w:b/>
          <w:bCs/>
          <w:sz w:val="20"/>
          <w:szCs w:val="20"/>
        </w:rPr>
        <w:t xml:space="preserve"> 3.3) </w:t>
      </w:r>
    </w:p>
    <w:p w14:paraId="1A4929A7" w14:textId="77777777" w:rsidR="000E3791" w:rsidRDefault="000E3791" w:rsidP="000E3791">
      <w:pPr>
        <w:pStyle w:val="ListParagraph"/>
        <w:rPr>
          <w:b/>
          <w:bCs/>
          <w:sz w:val="20"/>
          <w:szCs w:val="20"/>
        </w:rPr>
      </w:pPr>
    </w:p>
    <w:p w14:paraId="1E4623A6" w14:textId="77777777" w:rsidR="000E3791" w:rsidRPr="00294735" w:rsidRDefault="000E3791" w:rsidP="000E3791">
      <w:pPr>
        <w:pStyle w:val="ListParagraph"/>
        <w:rPr>
          <w:b/>
          <w:bCs/>
          <w:sz w:val="20"/>
          <w:szCs w:val="20"/>
        </w:rPr>
      </w:pPr>
    </w:p>
    <w:p w14:paraId="2B4275DA" w14:textId="11715D44" w:rsidR="000E3791" w:rsidRPr="000E3791" w:rsidRDefault="000E3791" w:rsidP="000E3791">
      <w:pPr>
        <w:spacing w:after="0"/>
        <w:jc w:val="both"/>
        <w:rPr>
          <w:b/>
          <w:bCs/>
        </w:rPr>
      </w:pPr>
      <w:r w:rsidRPr="00294735">
        <w:rPr>
          <w:b/>
          <w:bCs/>
        </w:rPr>
        <w:t>Proposal 3.</w:t>
      </w:r>
      <w:r>
        <w:rPr>
          <w:b/>
          <w:bCs/>
        </w:rPr>
        <w:t>2:</w:t>
      </w:r>
      <w:r w:rsidRPr="00294735">
        <w:t xml:space="preserve"> </w:t>
      </w:r>
      <w:r>
        <w:rPr>
          <w:b/>
          <w:bCs/>
        </w:rPr>
        <w:t xml:space="preserve">Fix the shortcomings of the enhanced DCI monitoring </w:t>
      </w:r>
      <w:proofErr w:type="spellStart"/>
      <w:r>
        <w:rPr>
          <w:b/>
          <w:bCs/>
        </w:rPr>
        <w:t>capabitilies</w:t>
      </w:r>
      <w:proofErr w:type="spellEnd"/>
      <w:r>
        <w:rPr>
          <w:b/>
          <w:bCs/>
        </w:rPr>
        <w:t xml:space="preserve"> for PUSCH multi-cell scheduling of FG 49-3y for TDD scheduling cells by introducing the following new Rel-19 </w:t>
      </w:r>
      <w:r w:rsidRPr="007A1D42">
        <w:rPr>
          <w:i/>
          <w:iCs/>
        </w:rPr>
        <w:t>(note: pseudo track-changes on top of FG 49-3y in red)</w:t>
      </w:r>
      <w:r w:rsidRPr="00294735">
        <w:rPr>
          <w:b/>
          <w:bCs/>
        </w:rPr>
        <w:t>:</w:t>
      </w:r>
      <w:r>
        <w:rPr>
          <w:b/>
          <w:bCs/>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120"/>
        <w:gridCol w:w="5670"/>
        <w:gridCol w:w="1134"/>
      </w:tblGrid>
      <w:tr w:rsidR="000E3791" w:rsidRPr="00C5767E" w14:paraId="01F4DE4C" w14:textId="77777777">
        <w:trPr>
          <w:trHeight w:val="20"/>
        </w:trPr>
        <w:tc>
          <w:tcPr>
            <w:tcW w:w="704" w:type="dxa"/>
            <w:tcBorders>
              <w:top w:val="single" w:sz="4" w:space="0" w:color="auto"/>
              <w:left w:val="single" w:sz="4" w:space="0" w:color="auto"/>
              <w:bottom w:val="single" w:sz="4" w:space="0" w:color="auto"/>
              <w:right w:val="single" w:sz="4" w:space="0" w:color="auto"/>
            </w:tcBorders>
          </w:tcPr>
          <w:p w14:paraId="2FAFF69A" w14:textId="77777777" w:rsidR="000E3791" w:rsidRPr="00C5767E" w:rsidRDefault="000E3791">
            <w:pPr>
              <w:keepNext/>
              <w:keepLines/>
              <w:overflowPunct/>
              <w:autoSpaceDE/>
              <w:autoSpaceDN/>
              <w:adjustRightInd/>
              <w:spacing w:after="0"/>
              <w:textAlignment w:val="auto"/>
              <w:rPr>
                <w:rFonts w:ascii="Arial" w:eastAsia="MS Mincho" w:hAnsi="Arial" w:cs="Arial"/>
                <w:color w:val="000000" w:themeColor="text1"/>
                <w:sz w:val="18"/>
                <w:szCs w:val="18"/>
                <w:lang w:eastAsia="ja-JP"/>
              </w:rPr>
            </w:pPr>
            <w:r>
              <w:t>66</w:t>
            </w:r>
            <w:r w:rsidRPr="00652242">
              <w:t>-</w:t>
            </w:r>
            <w:r w:rsidRPr="00934067">
              <w:rPr>
                <w:highlight w:val="yellow"/>
              </w:rPr>
              <w:t>X</w:t>
            </w:r>
          </w:p>
        </w:tc>
        <w:tc>
          <w:tcPr>
            <w:tcW w:w="2120" w:type="dxa"/>
            <w:tcBorders>
              <w:top w:val="single" w:sz="4" w:space="0" w:color="auto"/>
              <w:left w:val="single" w:sz="4" w:space="0" w:color="auto"/>
              <w:bottom w:val="single" w:sz="4" w:space="0" w:color="auto"/>
              <w:right w:val="single" w:sz="4" w:space="0" w:color="auto"/>
            </w:tcBorders>
          </w:tcPr>
          <w:p w14:paraId="0C943396" w14:textId="77777777" w:rsidR="000E3791" w:rsidRPr="00C5767E" w:rsidRDefault="000E3791">
            <w:pPr>
              <w:keepNext/>
              <w:keepLines/>
              <w:overflowPunct/>
              <w:autoSpaceDE/>
              <w:autoSpaceDN/>
              <w:adjustRightInd/>
              <w:spacing w:after="0"/>
              <w:textAlignment w:val="auto"/>
              <w:rPr>
                <w:rFonts w:ascii="Arial" w:eastAsia="MS Mincho" w:hAnsi="Arial" w:cs="Arial"/>
                <w:color w:val="000000" w:themeColor="text1"/>
                <w:sz w:val="18"/>
                <w:szCs w:val="18"/>
                <w:lang w:eastAsia="ja-JP"/>
              </w:rPr>
            </w:pPr>
            <w:r w:rsidRPr="00B76244">
              <w:rPr>
                <w:color w:val="FF0000"/>
              </w:rPr>
              <w:t>Further</w:t>
            </w:r>
            <w:r>
              <w:t xml:space="preserve"> </w:t>
            </w:r>
            <w:proofErr w:type="spellStart"/>
            <w:r w:rsidRPr="00B76244">
              <w:rPr>
                <w:color w:val="FF0000"/>
              </w:rPr>
              <w:t>a</w:t>
            </w:r>
            <w:r w:rsidRPr="00B76244">
              <w:rPr>
                <w:strike/>
                <w:color w:val="FF0000"/>
              </w:rPr>
              <w:t>A</w:t>
            </w:r>
            <w:r w:rsidRPr="00652242">
              <w:t>dvanced</w:t>
            </w:r>
            <w:proofErr w:type="spellEnd"/>
            <w:r w:rsidRPr="00652242">
              <w:t xml:space="preserve"> UE capability for larger number of unicast UL DCI</w:t>
            </w:r>
            <w:r>
              <w:t xml:space="preserve"> </w:t>
            </w:r>
            <w:r w:rsidRPr="00934067">
              <w:rPr>
                <w:color w:val="FF0000"/>
              </w:rPr>
              <w:t>for TDD scheduling cell</w:t>
            </w:r>
            <w:r>
              <w:rPr>
                <w:color w:val="FF0000"/>
              </w:rPr>
              <w:t>s</w:t>
            </w:r>
          </w:p>
        </w:tc>
        <w:tc>
          <w:tcPr>
            <w:tcW w:w="5670" w:type="dxa"/>
            <w:tcBorders>
              <w:top w:val="single" w:sz="4" w:space="0" w:color="auto"/>
              <w:left w:val="single" w:sz="4" w:space="0" w:color="auto"/>
              <w:bottom w:val="single" w:sz="4" w:space="0" w:color="auto"/>
              <w:right w:val="single" w:sz="4" w:space="0" w:color="auto"/>
            </w:tcBorders>
          </w:tcPr>
          <w:p w14:paraId="2C8BB977" w14:textId="77777777" w:rsidR="000E3791" w:rsidRPr="00652242" w:rsidRDefault="000E3791">
            <w:pPr>
              <w:pStyle w:val="TAL"/>
            </w:pPr>
            <w:r w:rsidRPr="00652242">
              <w:t>Processing up to X unicast DCI scheduling PUSCH per scheduled cell in a set of cells configured for multi-cell PUSCH scheduling by DCI format 0_3</w:t>
            </w:r>
            <w:r>
              <w:t xml:space="preserve"> </w:t>
            </w:r>
            <w:r w:rsidRPr="003E1EB7">
              <w:rPr>
                <w:color w:val="FF0000"/>
              </w:rPr>
              <w:t>for TDD scheduling cell</w:t>
            </w:r>
            <w:r>
              <w:rPr>
                <w:color w:val="FF0000"/>
              </w:rPr>
              <w:t>s</w:t>
            </w:r>
          </w:p>
          <w:p w14:paraId="0756D803" w14:textId="77777777" w:rsidR="000E3791" w:rsidRPr="00652242" w:rsidRDefault="000E3791">
            <w:pPr>
              <w:pStyle w:val="TAL"/>
            </w:pPr>
            <w:r w:rsidRPr="00652242">
              <w:t>Up to X DCI formats 0_3 for the set of cells, and</w:t>
            </w:r>
          </w:p>
          <w:p w14:paraId="29A98D09" w14:textId="77777777" w:rsidR="000E3791" w:rsidRPr="00652242" w:rsidRDefault="000E3791">
            <w:pPr>
              <w:pStyle w:val="TAL"/>
            </w:pPr>
            <w:r w:rsidRPr="00652242">
              <w:t>Up to X unicast UL DCI formats 0_0/0_1/0_2 (if supported) for each of the cells in the set of cells</w:t>
            </w:r>
          </w:p>
          <w:p w14:paraId="6894509C" w14:textId="77777777" w:rsidR="000E3791" w:rsidRPr="00652242" w:rsidRDefault="000E3791">
            <w:pPr>
              <w:pStyle w:val="TAL"/>
            </w:pPr>
            <w:r w:rsidRPr="00652242">
              <w:t>For a cell in the set of cells, no more than X DCIs scheduling PUSCH for the cell</w:t>
            </w:r>
          </w:p>
          <w:p w14:paraId="1CE54F4F" w14:textId="77777777" w:rsidR="000E3791" w:rsidRPr="00652242" w:rsidRDefault="000E3791">
            <w:pPr>
              <w:pStyle w:val="TAL"/>
            </w:pPr>
            <w:r w:rsidRPr="00652242">
              <w:t>X is based on pair of (scheduling CC SCS, scheduled CC SCS):</w:t>
            </w:r>
          </w:p>
          <w:p w14:paraId="24204CFD" w14:textId="77777777" w:rsidR="000E3791" w:rsidRPr="00652242" w:rsidRDefault="000E3791">
            <w:pPr>
              <w:pStyle w:val="TAL"/>
            </w:pPr>
            <w:r w:rsidRPr="00652242">
              <w:t>Candidate value(s) of X</w:t>
            </w:r>
          </w:p>
          <w:p w14:paraId="06363DBC" w14:textId="77777777" w:rsidR="000E3791" w:rsidRPr="00652242" w:rsidRDefault="000E3791">
            <w:pPr>
              <w:pStyle w:val="TAL"/>
            </w:pPr>
            <w:r w:rsidRPr="00652242">
              <w:t>X={</w:t>
            </w:r>
            <w:r w:rsidRPr="004E6751">
              <w:rPr>
                <w:strike/>
                <w:color w:val="FF0000"/>
              </w:rPr>
              <w:t>2,4</w:t>
            </w:r>
            <w:r w:rsidRPr="004E6751">
              <w:rPr>
                <w:color w:val="FF0000"/>
              </w:rPr>
              <w:t>8</w:t>
            </w:r>
            <w:r w:rsidRPr="00652242">
              <w:t>} for (15,120), (15,60), (30,120) and X={</w:t>
            </w:r>
            <w:r w:rsidRPr="00B76244">
              <w:rPr>
                <w:strike/>
                <w:color w:val="FF0000"/>
              </w:rPr>
              <w:t>2</w:t>
            </w:r>
            <w:r w:rsidRPr="00B76244">
              <w:rPr>
                <w:color w:val="FF0000"/>
              </w:rPr>
              <w:t>4</w:t>
            </w:r>
            <w:r w:rsidRPr="00652242">
              <w:t>} for (15,30), (30,60), (60,120 kHz)</w:t>
            </w:r>
          </w:p>
          <w:p w14:paraId="69EB1522" w14:textId="77777777" w:rsidR="000E3791" w:rsidRPr="00252948" w:rsidRDefault="000E3791">
            <w:pPr>
              <w:pStyle w:val="TAL"/>
            </w:pPr>
            <w:r w:rsidRPr="00652242">
              <w:t>X applies per slot of scheduling CC</w:t>
            </w:r>
          </w:p>
        </w:tc>
        <w:tc>
          <w:tcPr>
            <w:tcW w:w="1134" w:type="dxa"/>
            <w:tcBorders>
              <w:top w:val="single" w:sz="4" w:space="0" w:color="auto"/>
              <w:left w:val="single" w:sz="4" w:space="0" w:color="auto"/>
              <w:bottom w:val="single" w:sz="4" w:space="0" w:color="auto"/>
              <w:right w:val="single" w:sz="4" w:space="0" w:color="auto"/>
            </w:tcBorders>
          </w:tcPr>
          <w:p w14:paraId="7A96B042" w14:textId="77777777" w:rsidR="000E3791" w:rsidRPr="00C5767E" w:rsidRDefault="000E3791">
            <w:pPr>
              <w:keepNext/>
              <w:keepLines/>
              <w:overflowPunct/>
              <w:autoSpaceDE/>
              <w:autoSpaceDN/>
              <w:adjustRightInd/>
              <w:spacing w:after="0"/>
              <w:textAlignment w:val="auto"/>
              <w:rPr>
                <w:rFonts w:ascii="Arial" w:eastAsia="MS Mincho" w:hAnsi="Arial" w:cs="Arial"/>
                <w:color w:val="000000"/>
                <w:sz w:val="18"/>
                <w:szCs w:val="18"/>
                <w:lang w:eastAsia="ja-JP"/>
              </w:rPr>
            </w:pPr>
            <w:r w:rsidRPr="00196688">
              <w:rPr>
                <w:color w:val="FF0000"/>
              </w:rPr>
              <w:t>At least one of {</w:t>
            </w:r>
            <w:r w:rsidRPr="00652242">
              <w:t>49-2b</w:t>
            </w:r>
            <w:r w:rsidRPr="00196688">
              <w:rPr>
                <w:color w:val="FF0000"/>
              </w:rPr>
              <w:t>, 66-2}</w:t>
            </w:r>
          </w:p>
        </w:tc>
      </w:tr>
    </w:tbl>
    <w:p w14:paraId="2A00C913" w14:textId="77777777" w:rsidR="000E3791" w:rsidRDefault="000E3791" w:rsidP="000E3791"/>
    <w:p w14:paraId="7B2EB1F9" w14:textId="77777777" w:rsidR="000E3791" w:rsidRPr="00DC4DDA" w:rsidRDefault="000E3791" w:rsidP="000E3791">
      <w:pPr>
        <w:spacing w:after="0"/>
        <w:rPr>
          <w:b/>
          <w:bCs/>
        </w:rPr>
      </w:pPr>
      <w:r w:rsidRPr="00DC4DDA">
        <w:rPr>
          <w:b/>
          <w:bCs/>
        </w:rPr>
        <w:t xml:space="preserve">Proposal </w:t>
      </w:r>
      <w:r>
        <w:rPr>
          <w:b/>
          <w:bCs/>
        </w:rPr>
        <w:t>3</w:t>
      </w:r>
      <w:r w:rsidRPr="00DC4DDA">
        <w:rPr>
          <w:b/>
          <w:bCs/>
        </w:rPr>
        <w:t>.</w:t>
      </w:r>
      <w:r>
        <w:rPr>
          <w:b/>
          <w:bCs/>
        </w:rPr>
        <w:t>3</w:t>
      </w:r>
      <w:r w:rsidRPr="00DC4DDA">
        <w:rPr>
          <w:b/>
          <w:bCs/>
        </w:rPr>
        <w:t xml:space="preserve">: Depending on the RAN2 response to the question in the RAN1 LS in </w:t>
      </w:r>
      <w:hyperlink r:id="rId16" w:history="1">
        <w:r w:rsidRPr="00DC4DDA">
          <w:rPr>
            <w:rStyle w:val="Hyperlink"/>
            <w:b/>
            <w:bCs/>
            <w:lang w:val="en-US"/>
          </w:rPr>
          <w:t>R1-2507981</w:t>
        </w:r>
      </w:hyperlink>
      <w:r w:rsidRPr="00DC4DDA">
        <w:rPr>
          <w:b/>
          <w:bCs/>
        </w:rPr>
        <w:t xml:space="preserve">: </w:t>
      </w:r>
    </w:p>
    <w:p w14:paraId="496E86A8" w14:textId="77777777" w:rsidR="000E3791" w:rsidRPr="00197F44" w:rsidRDefault="000E3791" w:rsidP="000E3791">
      <w:pPr>
        <w:pStyle w:val="ListParagraph"/>
        <w:numPr>
          <w:ilvl w:val="0"/>
          <w:numId w:val="33"/>
        </w:numPr>
        <w:rPr>
          <w:b/>
          <w:bCs/>
          <w:sz w:val="20"/>
          <w:szCs w:val="20"/>
          <w:lang w:val="en-US"/>
        </w:rPr>
      </w:pPr>
      <w:r w:rsidRPr="00197F44">
        <w:rPr>
          <w:b/>
          <w:bCs/>
          <w:sz w:val="20"/>
          <w:szCs w:val="20"/>
          <w:lang w:val="en-US"/>
        </w:rPr>
        <w:t xml:space="preserve">If RAN2 confirms the </w:t>
      </w:r>
      <w:proofErr w:type="spellStart"/>
      <w:r w:rsidRPr="00197F44">
        <w:rPr>
          <w:b/>
          <w:bCs/>
          <w:sz w:val="20"/>
          <w:szCs w:val="20"/>
          <w:lang w:val="en-US"/>
        </w:rPr>
        <w:t>feasibilty</w:t>
      </w:r>
      <w:proofErr w:type="spellEnd"/>
      <w:r w:rsidRPr="00197F44">
        <w:rPr>
          <w:b/>
          <w:bCs/>
          <w:sz w:val="20"/>
          <w:szCs w:val="20"/>
          <w:lang w:val="en-US"/>
        </w:rPr>
        <w:t xml:space="preserve"> of </w:t>
      </w:r>
      <w:r w:rsidRPr="00DC4DDA">
        <w:rPr>
          <w:b/>
          <w:bCs/>
          <w:sz w:val="20"/>
          <w:szCs w:val="20"/>
          <w:lang w:val="en-US"/>
        </w:rPr>
        <w:t>updating prerequisite FG(s) for Rel-18 RAN1 FG 49-4a/4b/4c/4d/5a/5b/6/7/8/9/10/12/12a/13/14</w:t>
      </w:r>
      <w:r w:rsidRPr="00197F44">
        <w:rPr>
          <w:b/>
          <w:bCs/>
          <w:sz w:val="20"/>
          <w:szCs w:val="20"/>
          <w:lang w:val="en-US"/>
        </w:rPr>
        <w:t xml:space="preserve">, adopt the updates as noted in the LS </w:t>
      </w:r>
      <w:hyperlink r:id="rId17" w:history="1">
        <w:r w:rsidRPr="00DC4DDA">
          <w:rPr>
            <w:rStyle w:val="Hyperlink"/>
            <w:b/>
            <w:bCs/>
            <w:sz w:val="20"/>
            <w:szCs w:val="20"/>
            <w:lang w:val="en-US"/>
          </w:rPr>
          <w:t>R1-2507981</w:t>
        </w:r>
      </w:hyperlink>
      <w:r w:rsidRPr="00197F44">
        <w:rPr>
          <w:b/>
          <w:bCs/>
          <w:sz w:val="20"/>
          <w:szCs w:val="20"/>
          <w:lang w:val="en-US"/>
        </w:rPr>
        <w:t xml:space="preserve"> and inform RAN2 in an LS about the required updates for the Rel-19 specifications. </w:t>
      </w:r>
    </w:p>
    <w:p w14:paraId="3030B5C5" w14:textId="77777777" w:rsidR="000E3791" w:rsidRPr="00197F44" w:rsidRDefault="000E3791" w:rsidP="000E3791">
      <w:pPr>
        <w:pStyle w:val="ListParagraph"/>
        <w:numPr>
          <w:ilvl w:val="0"/>
          <w:numId w:val="33"/>
        </w:numPr>
        <w:rPr>
          <w:b/>
          <w:bCs/>
          <w:sz w:val="20"/>
          <w:szCs w:val="20"/>
          <w:lang w:val="en-US"/>
        </w:rPr>
      </w:pPr>
      <w:r w:rsidRPr="00197F44">
        <w:rPr>
          <w:b/>
          <w:bCs/>
          <w:sz w:val="20"/>
          <w:szCs w:val="20"/>
          <w:lang w:val="en-US"/>
        </w:rPr>
        <w:t xml:space="preserve">Otherwise, introduce new Rel-19 UE FGs for the corresponding Rel-18 FGs based on the Rel-18 feature group descriptions just differing in the pre-requisite FGs to be 66-1 and/or 66-2 (instead of 49-1/1b/2/2b). </w:t>
      </w:r>
    </w:p>
    <w:p w14:paraId="358F830F" w14:textId="77777777" w:rsidR="00904B86" w:rsidRDefault="00904B86" w:rsidP="00E543D8"/>
    <w:p w14:paraId="2672FE23" w14:textId="77777777" w:rsidR="00E543D8" w:rsidRDefault="00E543D8" w:rsidP="00E543D8"/>
    <w:p w14:paraId="34290C65" w14:textId="77777777" w:rsidR="00E543D8" w:rsidRPr="00E543D8" w:rsidRDefault="00E543D8" w:rsidP="00E543D8"/>
    <w:sectPr w:rsidR="00E543D8" w:rsidRPr="00E543D8" w:rsidSect="0044450D">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7ED31E" w14:textId="77777777" w:rsidR="00C363AF" w:rsidRDefault="00C363AF">
      <w:r>
        <w:separator/>
      </w:r>
    </w:p>
  </w:endnote>
  <w:endnote w:type="continuationSeparator" w:id="0">
    <w:p w14:paraId="018AB6BA" w14:textId="77777777" w:rsidR="00C363AF" w:rsidRDefault="00C363AF">
      <w:r>
        <w:continuationSeparator/>
      </w:r>
    </w:p>
  </w:endnote>
  <w:endnote w:type="continuationNotice" w:id="1">
    <w:p w14:paraId="65949A29" w14:textId="77777777" w:rsidR="00C363AF" w:rsidRDefault="00C363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613A3" w14:textId="77777777" w:rsidR="00C363AF" w:rsidRDefault="00C363AF">
      <w:r>
        <w:separator/>
      </w:r>
    </w:p>
  </w:footnote>
  <w:footnote w:type="continuationSeparator" w:id="0">
    <w:p w14:paraId="626BA0F2" w14:textId="77777777" w:rsidR="00C363AF" w:rsidRDefault="00C363AF">
      <w:r>
        <w:continuationSeparator/>
      </w:r>
    </w:p>
  </w:footnote>
  <w:footnote w:type="continuationNotice" w:id="1">
    <w:p w14:paraId="62883FEE" w14:textId="77777777" w:rsidR="00C363AF" w:rsidRDefault="00C363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7D737B"/>
    <w:multiLevelType w:val="hybridMultilevel"/>
    <w:tmpl w:val="ED3A5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7F2E48"/>
    <w:multiLevelType w:val="hybridMultilevel"/>
    <w:tmpl w:val="40BA6B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1001"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DE3B59"/>
    <w:multiLevelType w:val="hybridMultilevel"/>
    <w:tmpl w:val="27569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6673F3C"/>
    <w:multiLevelType w:val="hybridMultilevel"/>
    <w:tmpl w:val="5BEA7376"/>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D9239E"/>
    <w:multiLevelType w:val="hybridMultilevel"/>
    <w:tmpl w:val="2D56B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EE42D9"/>
    <w:multiLevelType w:val="hybridMultilevel"/>
    <w:tmpl w:val="EE92DE2C"/>
    <w:lvl w:ilvl="0" w:tplc="DC123E2E">
      <w:start w:val="1"/>
      <w:numFmt w:val="bullet"/>
      <w:lvlText w:val=""/>
      <w:lvlJc w:val="left"/>
      <w:pPr>
        <w:ind w:left="72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3A17AB"/>
    <w:multiLevelType w:val="hybridMultilevel"/>
    <w:tmpl w:val="6ED42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9BF6AD0"/>
    <w:multiLevelType w:val="hybridMultilevel"/>
    <w:tmpl w:val="FDEAB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AD1394"/>
    <w:multiLevelType w:val="hybridMultilevel"/>
    <w:tmpl w:val="9BFCB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087898"/>
    <w:multiLevelType w:val="hybridMultilevel"/>
    <w:tmpl w:val="68ECB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D36F3B"/>
    <w:multiLevelType w:val="hybridMultilevel"/>
    <w:tmpl w:val="F6967188"/>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8" w15:restartNumberingAfterBreak="0">
    <w:nsid w:val="593A41AF"/>
    <w:multiLevelType w:val="hybridMultilevel"/>
    <w:tmpl w:val="50DC8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286D8E"/>
    <w:multiLevelType w:val="hybridMultilevel"/>
    <w:tmpl w:val="80A6B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5033E"/>
    <w:multiLevelType w:val="hybridMultilevel"/>
    <w:tmpl w:val="76900D04"/>
    <w:lvl w:ilvl="0" w:tplc="A58A1DAA">
      <w:start w:val="1"/>
      <w:numFmt w:val="bullet"/>
      <w:lvlText w:val="-"/>
      <w:lvlJc w:val="left"/>
      <w:pPr>
        <w:ind w:left="720" w:hanging="360"/>
      </w:pPr>
      <w:rPr>
        <w:rFonts w:ascii="&quot;Arial&quot;,sans-serif" w:hAnsi="&quot;Arial&quot;,sans-serif" w:hint="default"/>
      </w:rPr>
    </w:lvl>
    <w:lvl w:ilvl="1" w:tplc="4F2CBD2C">
      <w:start w:val="1"/>
      <w:numFmt w:val="bullet"/>
      <w:lvlText w:val="o"/>
      <w:lvlJc w:val="left"/>
      <w:pPr>
        <w:ind w:left="1440" w:hanging="360"/>
      </w:pPr>
      <w:rPr>
        <w:rFonts w:ascii="&quot;Arial&quot;,sans-serif" w:hAnsi="&quot;Arial&quot;,sans-serif" w:hint="default"/>
      </w:rPr>
    </w:lvl>
    <w:lvl w:ilvl="2" w:tplc="DC3A5FC2">
      <w:start w:val="1"/>
      <w:numFmt w:val="bullet"/>
      <w:lvlText w:val=""/>
      <w:lvlJc w:val="left"/>
      <w:pPr>
        <w:ind w:left="2160" w:hanging="360"/>
      </w:pPr>
      <w:rPr>
        <w:rFonts w:ascii="Wingdings" w:hAnsi="Wingdings" w:hint="default"/>
      </w:rPr>
    </w:lvl>
    <w:lvl w:ilvl="3" w:tplc="159A143C">
      <w:start w:val="1"/>
      <w:numFmt w:val="bullet"/>
      <w:lvlText w:val=""/>
      <w:lvlJc w:val="left"/>
      <w:pPr>
        <w:ind w:left="2880" w:hanging="360"/>
      </w:pPr>
      <w:rPr>
        <w:rFonts w:ascii="Symbol" w:hAnsi="Symbol" w:hint="default"/>
      </w:rPr>
    </w:lvl>
    <w:lvl w:ilvl="4" w:tplc="BB74E8BA">
      <w:start w:val="1"/>
      <w:numFmt w:val="bullet"/>
      <w:lvlText w:val="o"/>
      <w:lvlJc w:val="left"/>
      <w:pPr>
        <w:ind w:left="3600" w:hanging="360"/>
      </w:pPr>
      <w:rPr>
        <w:rFonts w:ascii="Courier New" w:hAnsi="Courier New" w:hint="default"/>
      </w:rPr>
    </w:lvl>
    <w:lvl w:ilvl="5" w:tplc="CFD836CC">
      <w:start w:val="1"/>
      <w:numFmt w:val="bullet"/>
      <w:lvlText w:val=""/>
      <w:lvlJc w:val="left"/>
      <w:pPr>
        <w:ind w:left="4320" w:hanging="360"/>
      </w:pPr>
      <w:rPr>
        <w:rFonts w:ascii="Wingdings" w:hAnsi="Wingdings" w:hint="default"/>
      </w:rPr>
    </w:lvl>
    <w:lvl w:ilvl="6" w:tplc="AC70CA64">
      <w:start w:val="1"/>
      <w:numFmt w:val="bullet"/>
      <w:lvlText w:val=""/>
      <w:lvlJc w:val="left"/>
      <w:pPr>
        <w:ind w:left="5040" w:hanging="360"/>
      </w:pPr>
      <w:rPr>
        <w:rFonts w:ascii="Symbol" w:hAnsi="Symbol" w:hint="default"/>
      </w:rPr>
    </w:lvl>
    <w:lvl w:ilvl="7" w:tplc="059A4CF6">
      <w:start w:val="1"/>
      <w:numFmt w:val="bullet"/>
      <w:lvlText w:val="o"/>
      <w:lvlJc w:val="left"/>
      <w:pPr>
        <w:ind w:left="5760" w:hanging="360"/>
      </w:pPr>
      <w:rPr>
        <w:rFonts w:ascii="Courier New" w:hAnsi="Courier New" w:hint="default"/>
      </w:rPr>
    </w:lvl>
    <w:lvl w:ilvl="8" w:tplc="039CEDE6">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9373B4"/>
    <w:multiLevelType w:val="hybridMultilevel"/>
    <w:tmpl w:val="686A329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AEE69FC"/>
    <w:multiLevelType w:val="hybridMultilevel"/>
    <w:tmpl w:val="613C9B5E"/>
    <w:lvl w:ilvl="0" w:tplc="2028E602">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4" w15:restartNumberingAfterBreak="0">
    <w:nsid w:val="6B1543C6"/>
    <w:multiLevelType w:val="hybridMultilevel"/>
    <w:tmpl w:val="84B45F54"/>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CC2D31"/>
    <w:multiLevelType w:val="hybridMultilevel"/>
    <w:tmpl w:val="C5BEC63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CA09BA"/>
    <w:multiLevelType w:val="hybridMultilevel"/>
    <w:tmpl w:val="BB40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E06023"/>
    <w:multiLevelType w:val="hybridMultilevel"/>
    <w:tmpl w:val="B06A496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F6A0C13"/>
    <w:multiLevelType w:val="hybridMultilevel"/>
    <w:tmpl w:val="B3402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41015"/>
    <w:multiLevelType w:val="hybridMultilevel"/>
    <w:tmpl w:val="48EE5236"/>
    <w:lvl w:ilvl="0" w:tplc="2028E602">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75842062"/>
    <w:multiLevelType w:val="hybridMultilevel"/>
    <w:tmpl w:val="F1A29B0E"/>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1" w15:restartNumberingAfterBreak="0">
    <w:nsid w:val="76166947"/>
    <w:multiLevelType w:val="hybridMultilevel"/>
    <w:tmpl w:val="17C8C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917829"/>
    <w:multiLevelType w:val="hybridMultilevel"/>
    <w:tmpl w:val="FB70C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5"/>
  </w:num>
  <w:num w:numId="2" w16cid:durableId="357124585">
    <w:abstractNumId w:val="9"/>
  </w:num>
  <w:num w:numId="3" w16cid:durableId="1559780918">
    <w:abstractNumId w:val="0"/>
  </w:num>
  <w:num w:numId="4" w16cid:durableId="2118863744">
    <w:abstractNumId w:val="21"/>
  </w:num>
  <w:num w:numId="5" w16cid:durableId="573320284">
    <w:abstractNumId w:val="26"/>
  </w:num>
  <w:num w:numId="6" w16cid:durableId="1936817242">
    <w:abstractNumId w:val="7"/>
  </w:num>
  <w:num w:numId="7" w16cid:durableId="802117445">
    <w:abstractNumId w:val="2"/>
  </w:num>
  <w:num w:numId="8" w16cid:durableId="2045208839">
    <w:abstractNumId w:val="30"/>
  </w:num>
  <w:num w:numId="9" w16cid:durableId="2007974420">
    <w:abstractNumId w:val="15"/>
  </w:num>
  <w:num w:numId="10" w16cid:durableId="408963691">
    <w:abstractNumId w:val="22"/>
  </w:num>
  <w:num w:numId="11" w16cid:durableId="14775886">
    <w:abstractNumId w:val="17"/>
  </w:num>
  <w:num w:numId="12" w16cid:durableId="1618439513">
    <w:abstractNumId w:val="14"/>
  </w:num>
  <w:num w:numId="13" w16cid:durableId="781147073">
    <w:abstractNumId w:val="12"/>
  </w:num>
  <w:num w:numId="14" w16cid:durableId="1535384020">
    <w:abstractNumId w:val="3"/>
  </w:num>
  <w:num w:numId="15" w16cid:durableId="1732801978">
    <w:abstractNumId w:val="1"/>
  </w:num>
  <w:num w:numId="16" w16cid:durableId="80697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2291403">
    <w:abstractNumId w:val="5"/>
  </w:num>
  <w:num w:numId="18" w16cid:durableId="1596858454">
    <w:abstractNumId w:val="6"/>
  </w:num>
  <w:num w:numId="19" w16cid:durableId="888222652">
    <w:abstractNumId w:val="25"/>
  </w:num>
  <w:num w:numId="20" w16cid:durableId="1515874209">
    <w:abstractNumId w:val="16"/>
  </w:num>
  <w:num w:numId="21" w16cid:durableId="772431663">
    <w:abstractNumId w:val="18"/>
  </w:num>
  <w:num w:numId="22" w16cid:durableId="691105107">
    <w:abstractNumId w:val="13"/>
  </w:num>
  <w:num w:numId="23" w16cid:durableId="110363573">
    <w:abstractNumId w:val="24"/>
  </w:num>
  <w:num w:numId="24" w16cid:durableId="1790970902">
    <w:abstractNumId w:val="23"/>
  </w:num>
  <w:num w:numId="25" w16cid:durableId="2051757005">
    <w:abstractNumId w:val="8"/>
  </w:num>
  <w:num w:numId="26" w16cid:durableId="789402145">
    <w:abstractNumId w:val="29"/>
  </w:num>
  <w:num w:numId="27" w16cid:durableId="686909104">
    <w:abstractNumId w:val="11"/>
  </w:num>
  <w:num w:numId="28" w16cid:durableId="898636788">
    <w:abstractNumId w:val="4"/>
  </w:num>
  <w:num w:numId="29" w16cid:durableId="972442738">
    <w:abstractNumId w:val="27"/>
  </w:num>
  <w:num w:numId="30" w16cid:durableId="422724973">
    <w:abstractNumId w:val="10"/>
  </w:num>
  <w:num w:numId="31" w16cid:durableId="1469517257">
    <w:abstractNumId w:val="20"/>
  </w:num>
  <w:num w:numId="32" w16cid:durableId="355884721">
    <w:abstractNumId w:val="28"/>
  </w:num>
  <w:num w:numId="33" w16cid:durableId="878128210">
    <w:abstractNumId w:val="31"/>
  </w:num>
  <w:num w:numId="34" w16cid:durableId="718016782">
    <w:abstractNumId w:val="32"/>
  </w:num>
  <w:num w:numId="35" w16cid:durableId="241332360">
    <w:abstractNumId w:val="19"/>
  </w:num>
  <w:num w:numId="36" w16cid:durableId="1664969892">
    <w:abstractNumId w:val="5"/>
  </w:num>
  <w:num w:numId="37" w16cid:durableId="25953271">
    <w:abstractNumId w:val="5"/>
  </w:num>
  <w:num w:numId="38" w16cid:durableId="280185561">
    <w:abstractNumId w:val="5"/>
  </w:num>
  <w:num w:numId="39" w16cid:durableId="269438561">
    <w:abstractNumId w:val="5"/>
  </w:num>
  <w:num w:numId="40" w16cid:durableId="2041777082">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785"/>
    <w:rsid w:val="00000CCA"/>
    <w:rsid w:val="000012AD"/>
    <w:rsid w:val="0000159F"/>
    <w:rsid w:val="00003DF3"/>
    <w:rsid w:val="00003E20"/>
    <w:rsid w:val="00004AC8"/>
    <w:rsid w:val="00005018"/>
    <w:rsid w:val="000053BA"/>
    <w:rsid w:val="000053BD"/>
    <w:rsid w:val="0000568E"/>
    <w:rsid w:val="00005888"/>
    <w:rsid w:val="00005D59"/>
    <w:rsid w:val="00006055"/>
    <w:rsid w:val="000062A6"/>
    <w:rsid w:val="00006AD4"/>
    <w:rsid w:val="00006C54"/>
    <w:rsid w:val="00006CB9"/>
    <w:rsid w:val="00006FC9"/>
    <w:rsid w:val="00006FD6"/>
    <w:rsid w:val="000074C4"/>
    <w:rsid w:val="000079A6"/>
    <w:rsid w:val="00007EA6"/>
    <w:rsid w:val="00010D68"/>
    <w:rsid w:val="00010E2C"/>
    <w:rsid w:val="00011320"/>
    <w:rsid w:val="0001149F"/>
    <w:rsid w:val="00011A6B"/>
    <w:rsid w:val="00011BB2"/>
    <w:rsid w:val="00012505"/>
    <w:rsid w:val="00012685"/>
    <w:rsid w:val="00012C4F"/>
    <w:rsid w:val="000131D1"/>
    <w:rsid w:val="00013455"/>
    <w:rsid w:val="000134E3"/>
    <w:rsid w:val="00013632"/>
    <w:rsid w:val="0001375B"/>
    <w:rsid w:val="00013948"/>
    <w:rsid w:val="000139C7"/>
    <w:rsid w:val="00013B53"/>
    <w:rsid w:val="00013F5E"/>
    <w:rsid w:val="0001403F"/>
    <w:rsid w:val="0001487F"/>
    <w:rsid w:val="00014888"/>
    <w:rsid w:val="00014F35"/>
    <w:rsid w:val="00015F98"/>
    <w:rsid w:val="000166AC"/>
    <w:rsid w:val="00017ADE"/>
    <w:rsid w:val="00017B7F"/>
    <w:rsid w:val="00017E44"/>
    <w:rsid w:val="00017EDA"/>
    <w:rsid w:val="000201CC"/>
    <w:rsid w:val="000212A5"/>
    <w:rsid w:val="00021833"/>
    <w:rsid w:val="000219F2"/>
    <w:rsid w:val="00022B8C"/>
    <w:rsid w:val="00023742"/>
    <w:rsid w:val="00023830"/>
    <w:rsid w:val="00023D95"/>
    <w:rsid w:val="0002405D"/>
    <w:rsid w:val="000249EA"/>
    <w:rsid w:val="00024AEF"/>
    <w:rsid w:val="000251F7"/>
    <w:rsid w:val="00026C65"/>
    <w:rsid w:val="0002705B"/>
    <w:rsid w:val="000273D1"/>
    <w:rsid w:val="0002766F"/>
    <w:rsid w:val="00027755"/>
    <w:rsid w:val="00027864"/>
    <w:rsid w:val="0002789E"/>
    <w:rsid w:val="0002796F"/>
    <w:rsid w:val="00030048"/>
    <w:rsid w:val="00030587"/>
    <w:rsid w:val="0003072D"/>
    <w:rsid w:val="00030D2B"/>
    <w:rsid w:val="00030D3F"/>
    <w:rsid w:val="00030D4B"/>
    <w:rsid w:val="000314CD"/>
    <w:rsid w:val="00031730"/>
    <w:rsid w:val="00032F45"/>
    <w:rsid w:val="0003332B"/>
    <w:rsid w:val="00033544"/>
    <w:rsid w:val="0003389A"/>
    <w:rsid w:val="000344F9"/>
    <w:rsid w:val="0003479E"/>
    <w:rsid w:val="00034FC2"/>
    <w:rsid w:val="000355D1"/>
    <w:rsid w:val="00035691"/>
    <w:rsid w:val="00035DAC"/>
    <w:rsid w:val="0003657B"/>
    <w:rsid w:val="000366E7"/>
    <w:rsid w:val="000373F2"/>
    <w:rsid w:val="0003767C"/>
    <w:rsid w:val="00040E91"/>
    <w:rsid w:val="00040F4F"/>
    <w:rsid w:val="0004132D"/>
    <w:rsid w:val="000416F1"/>
    <w:rsid w:val="00041C9D"/>
    <w:rsid w:val="00042A61"/>
    <w:rsid w:val="00042F96"/>
    <w:rsid w:val="000437E2"/>
    <w:rsid w:val="000438C7"/>
    <w:rsid w:val="00043998"/>
    <w:rsid w:val="00043D58"/>
    <w:rsid w:val="000441DF"/>
    <w:rsid w:val="0004441F"/>
    <w:rsid w:val="0004487C"/>
    <w:rsid w:val="00044B75"/>
    <w:rsid w:val="00044CFA"/>
    <w:rsid w:val="0004584D"/>
    <w:rsid w:val="000459C7"/>
    <w:rsid w:val="00046630"/>
    <w:rsid w:val="00046C80"/>
    <w:rsid w:val="000479E1"/>
    <w:rsid w:val="00050112"/>
    <w:rsid w:val="00050276"/>
    <w:rsid w:val="00050466"/>
    <w:rsid w:val="000505CC"/>
    <w:rsid w:val="0005074A"/>
    <w:rsid w:val="000511F9"/>
    <w:rsid w:val="00051B32"/>
    <w:rsid w:val="0005230E"/>
    <w:rsid w:val="000527A4"/>
    <w:rsid w:val="00052850"/>
    <w:rsid w:val="000528A2"/>
    <w:rsid w:val="00052BBA"/>
    <w:rsid w:val="00053196"/>
    <w:rsid w:val="00053588"/>
    <w:rsid w:val="0005364C"/>
    <w:rsid w:val="00053839"/>
    <w:rsid w:val="00054A9F"/>
    <w:rsid w:val="00054B05"/>
    <w:rsid w:val="00054D9D"/>
    <w:rsid w:val="00054EDF"/>
    <w:rsid w:val="00055028"/>
    <w:rsid w:val="0005566A"/>
    <w:rsid w:val="00055676"/>
    <w:rsid w:val="00055987"/>
    <w:rsid w:val="00055B67"/>
    <w:rsid w:val="00056544"/>
    <w:rsid w:val="00056855"/>
    <w:rsid w:val="000568F7"/>
    <w:rsid w:val="00056BDE"/>
    <w:rsid w:val="00056D21"/>
    <w:rsid w:val="0005765E"/>
    <w:rsid w:val="00057B53"/>
    <w:rsid w:val="00057DFB"/>
    <w:rsid w:val="000604C2"/>
    <w:rsid w:val="00060D8E"/>
    <w:rsid w:val="00062159"/>
    <w:rsid w:val="000624D6"/>
    <w:rsid w:val="000633B9"/>
    <w:rsid w:val="000634EF"/>
    <w:rsid w:val="00063756"/>
    <w:rsid w:val="00063AB5"/>
    <w:rsid w:val="00063CBD"/>
    <w:rsid w:val="00063D9E"/>
    <w:rsid w:val="00063E67"/>
    <w:rsid w:val="000641C4"/>
    <w:rsid w:val="00064778"/>
    <w:rsid w:val="00064AD3"/>
    <w:rsid w:val="00064C01"/>
    <w:rsid w:val="00065088"/>
    <w:rsid w:val="000652D3"/>
    <w:rsid w:val="000654A0"/>
    <w:rsid w:val="00065652"/>
    <w:rsid w:val="00065DD3"/>
    <w:rsid w:val="00065E94"/>
    <w:rsid w:val="000663A0"/>
    <w:rsid w:val="000665C7"/>
    <w:rsid w:val="00066719"/>
    <w:rsid w:val="00066C64"/>
    <w:rsid w:val="00067A91"/>
    <w:rsid w:val="000701AD"/>
    <w:rsid w:val="000707CA"/>
    <w:rsid w:val="00070D21"/>
    <w:rsid w:val="0007136F"/>
    <w:rsid w:val="0007147D"/>
    <w:rsid w:val="000714A5"/>
    <w:rsid w:val="000717FB"/>
    <w:rsid w:val="000719BF"/>
    <w:rsid w:val="00071E54"/>
    <w:rsid w:val="0007208A"/>
    <w:rsid w:val="0007213C"/>
    <w:rsid w:val="000722D3"/>
    <w:rsid w:val="0007242E"/>
    <w:rsid w:val="0007243A"/>
    <w:rsid w:val="000729C4"/>
    <w:rsid w:val="00072BBA"/>
    <w:rsid w:val="00072FF5"/>
    <w:rsid w:val="000730DC"/>
    <w:rsid w:val="00073A88"/>
    <w:rsid w:val="000745BB"/>
    <w:rsid w:val="0007553D"/>
    <w:rsid w:val="00075859"/>
    <w:rsid w:val="00075965"/>
    <w:rsid w:val="00075988"/>
    <w:rsid w:val="00075FDA"/>
    <w:rsid w:val="000762F9"/>
    <w:rsid w:val="00076386"/>
    <w:rsid w:val="00076D82"/>
    <w:rsid w:val="00076FB3"/>
    <w:rsid w:val="00080C4B"/>
    <w:rsid w:val="00081427"/>
    <w:rsid w:val="00081EC2"/>
    <w:rsid w:val="00082154"/>
    <w:rsid w:val="00083554"/>
    <w:rsid w:val="00083800"/>
    <w:rsid w:val="000839B4"/>
    <w:rsid w:val="000841FB"/>
    <w:rsid w:val="0008433F"/>
    <w:rsid w:val="000845CC"/>
    <w:rsid w:val="00084A65"/>
    <w:rsid w:val="00084FA4"/>
    <w:rsid w:val="00085042"/>
    <w:rsid w:val="00085272"/>
    <w:rsid w:val="0008559A"/>
    <w:rsid w:val="00085C63"/>
    <w:rsid w:val="00087A24"/>
    <w:rsid w:val="00087F18"/>
    <w:rsid w:val="000902C2"/>
    <w:rsid w:val="0009092E"/>
    <w:rsid w:val="00090A85"/>
    <w:rsid w:val="00090FA4"/>
    <w:rsid w:val="000918F5"/>
    <w:rsid w:val="00091A92"/>
    <w:rsid w:val="00091A94"/>
    <w:rsid w:val="000924FD"/>
    <w:rsid w:val="000934A5"/>
    <w:rsid w:val="00093B3C"/>
    <w:rsid w:val="00093C49"/>
    <w:rsid w:val="00095749"/>
    <w:rsid w:val="00095A80"/>
    <w:rsid w:val="00096445"/>
    <w:rsid w:val="0009649E"/>
    <w:rsid w:val="00096579"/>
    <w:rsid w:val="00096E2F"/>
    <w:rsid w:val="000973E1"/>
    <w:rsid w:val="000977F5"/>
    <w:rsid w:val="000A0208"/>
    <w:rsid w:val="000A11B6"/>
    <w:rsid w:val="000A1402"/>
    <w:rsid w:val="000A1AC5"/>
    <w:rsid w:val="000A20BA"/>
    <w:rsid w:val="000A262C"/>
    <w:rsid w:val="000A3238"/>
    <w:rsid w:val="000A3442"/>
    <w:rsid w:val="000A3C8D"/>
    <w:rsid w:val="000A3DFE"/>
    <w:rsid w:val="000A40EC"/>
    <w:rsid w:val="000A4D66"/>
    <w:rsid w:val="000A54EE"/>
    <w:rsid w:val="000A5635"/>
    <w:rsid w:val="000A6566"/>
    <w:rsid w:val="000A6A23"/>
    <w:rsid w:val="000A6DEF"/>
    <w:rsid w:val="000A7792"/>
    <w:rsid w:val="000A7BC5"/>
    <w:rsid w:val="000A7EF4"/>
    <w:rsid w:val="000B0C45"/>
    <w:rsid w:val="000B107D"/>
    <w:rsid w:val="000B13E1"/>
    <w:rsid w:val="000B16DB"/>
    <w:rsid w:val="000B1727"/>
    <w:rsid w:val="000B1747"/>
    <w:rsid w:val="000B1C5E"/>
    <w:rsid w:val="000B2282"/>
    <w:rsid w:val="000B2374"/>
    <w:rsid w:val="000B27E9"/>
    <w:rsid w:val="000B2A11"/>
    <w:rsid w:val="000B2A5B"/>
    <w:rsid w:val="000B3542"/>
    <w:rsid w:val="000B379A"/>
    <w:rsid w:val="000B3B91"/>
    <w:rsid w:val="000B3FF6"/>
    <w:rsid w:val="000B4207"/>
    <w:rsid w:val="000B4B1B"/>
    <w:rsid w:val="000B50C3"/>
    <w:rsid w:val="000B5AC9"/>
    <w:rsid w:val="000B5CF2"/>
    <w:rsid w:val="000B5F0A"/>
    <w:rsid w:val="000B69B8"/>
    <w:rsid w:val="000B6D65"/>
    <w:rsid w:val="000B743C"/>
    <w:rsid w:val="000C10EA"/>
    <w:rsid w:val="000C125C"/>
    <w:rsid w:val="000C1D59"/>
    <w:rsid w:val="000C2149"/>
    <w:rsid w:val="000C2B09"/>
    <w:rsid w:val="000C2C4A"/>
    <w:rsid w:val="000C30CF"/>
    <w:rsid w:val="000C33CA"/>
    <w:rsid w:val="000C3BA2"/>
    <w:rsid w:val="000C501D"/>
    <w:rsid w:val="000C5116"/>
    <w:rsid w:val="000C533D"/>
    <w:rsid w:val="000C5B5B"/>
    <w:rsid w:val="000C5CBA"/>
    <w:rsid w:val="000C5DAB"/>
    <w:rsid w:val="000C604C"/>
    <w:rsid w:val="000C69E6"/>
    <w:rsid w:val="000C6DD4"/>
    <w:rsid w:val="000C74BA"/>
    <w:rsid w:val="000C7531"/>
    <w:rsid w:val="000C764B"/>
    <w:rsid w:val="000C7BA7"/>
    <w:rsid w:val="000C7C3F"/>
    <w:rsid w:val="000C7D35"/>
    <w:rsid w:val="000D0AC0"/>
    <w:rsid w:val="000D0BD6"/>
    <w:rsid w:val="000D0C2C"/>
    <w:rsid w:val="000D0C61"/>
    <w:rsid w:val="000D0DC5"/>
    <w:rsid w:val="000D1440"/>
    <w:rsid w:val="000D1C19"/>
    <w:rsid w:val="000D1D01"/>
    <w:rsid w:val="000D228D"/>
    <w:rsid w:val="000D27AD"/>
    <w:rsid w:val="000D29D1"/>
    <w:rsid w:val="000D2B0A"/>
    <w:rsid w:val="000D2DF0"/>
    <w:rsid w:val="000D3286"/>
    <w:rsid w:val="000D344D"/>
    <w:rsid w:val="000D40E7"/>
    <w:rsid w:val="000D4F1C"/>
    <w:rsid w:val="000D584F"/>
    <w:rsid w:val="000D5CD0"/>
    <w:rsid w:val="000D6E8C"/>
    <w:rsid w:val="000D6E9C"/>
    <w:rsid w:val="000D7243"/>
    <w:rsid w:val="000D76BC"/>
    <w:rsid w:val="000D7750"/>
    <w:rsid w:val="000D77FD"/>
    <w:rsid w:val="000E00E8"/>
    <w:rsid w:val="000E071E"/>
    <w:rsid w:val="000E0CEB"/>
    <w:rsid w:val="000E0DEE"/>
    <w:rsid w:val="000E1510"/>
    <w:rsid w:val="000E1573"/>
    <w:rsid w:val="000E181D"/>
    <w:rsid w:val="000E1CAF"/>
    <w:rsid w:val="000E1D6D"/>
    <w:rsid w:val="000E203D"/>
    <w:rsid w:val="000E22E9"/>
    <w:rsid w:val="000E27AA"/>
    <w:rsid w:val="000E2864"/>
    <w:rsid w:val="000E337A"/>
    <w:rsid w:val="000E34FD"/>
    <w:rsid w:val="000E3791"/>
    <w:rsid w:val="000E3C5F"/>
    <w:rsid w:val="000E4350"/>
    <w:rsid w:val="000E4376"/>
    <w:rsid w:val="000E4408"/>
    <w:rsid w:val="000E4F7D"/>
    <w:rsid w:val="000E5262"/>
    <w:rsid w:val="000E53AB"/>
    <w:rsid w:val="000E5716"/>
    <w:rsid w:val="000E579D"/>
    <w:rsid w:val="000E61EE"/>
    <w:rsid w:val="000E6337"/>
    <w:rsid w:val="000E65CA"/>
    <w:rsid w:val="000E674C"/>
    <w:rsid w:val="000E6B29"/>
    <w:rsid w:val="000E7A79"/>
    <w:rsid w:val="000F031B"/>
    <w:rsid w:val="000F15B2"/>
    <w:rsid w:val="000F1700"/>
    <w:rsid w:val="000F19DE"/>
    <w:rsid w:val="000F27DE"/>
    <w:rsid w:val="000F2CB9"/>
    <w:rsid w:val="000F2E1F"/>
    <w:rsid w:val="000F316E"/>
    <w:rsid w:val="000F37B0"/>
    <w:rsid w:val="000F3BAE"/>
    <w:rsid w:val="000F3C5B"/>
    <w:rsid w:val="000F4595"/>
    <w:rsid w:val="000F4CB2"/>
    <w:rsid w:val="000F4E44"/>
    <w:rsid w:val="000F4E90"/>
    <w:rsid w:val="000F50BA"/>
    <w:rsid w:val="000F514D"/>
    <w:rsid w:val="000F568D"/>
    <w:rsid w:val="000F5B4C"/>
    <w:rsid w:val="000F5D39"/>
    <w:rsid w:val="000F60FE"/>
    <w:rsid w:val="000F6260"/>
    <w:rsid w:val="000F654A"/>
    <w:rsid w:val="000F66D0"/>
    <w:rsid w:val="000F68D0"/>
    <w:rsid w:val="000F6B15"/>
    <w:rsid w:val="000F7D6E"/>
    <w:rsid w:val="00100624"/>
    <w:rsid w:val="00100686"/>
    <w:rsid w:val="0010170B"/>
    <w:rsid w:val="001018B1"/>
    <w:rsid w:val="00101C4F"/>
    <w:rsid w:val="001021DF"/>
    <w:rsid w:val="00102C9F"/>
    <w:rsid w:val="00102CC5"/>
    <w:rsid w:val="00102FD5"/>
    <w:rsid w:val="001030A3"/>
    <w:rsid w:val="00103947"/>
    <w:rsid w:val="00103FC9"/>
    <w:rsid w:val="00104312"/>
    <w:rsid w:val="0010473E"/>
    <w:rsid w:val="0010572F"/>
    <w:rsid w:val="00105D45"/>
    <w:rsid w:val="001068D2"/>
    <w:rsid w:val="001069F2"/>
    <w:rsid w:val="00107954"/>
    <w:rsid w:val="001103BD"/>
    <w:rsid w:val="00111208"/>
    <w:rsid w:val="0011126F"/>
    <w:rsid w:val="001115E4"/>
    <w:rsid w:val="00111808"/>
    <w:rsid w:val="00111D3F"/>
    <w:rsid w:val="00111EBD"/>
    <w:rsid w:val="001121B4"/>
    <w:rsid w:val="00112220"/>
    <w:rsid w:val="00112675"/>
    <w:rsid w:val="0011339F"/>
    <w:rsid w:val="00113909"/>
    <w:rsid w:val="00113B8F"/>
    <w:rsid w:val="00113EC8"/>
    <w:rsid w:val="00114E0B"/>
    <w:rsid w:val="00114E96"/>
    <w:rsid w:val="00114FB5"/>
    <w:rsid w:val="001150B8"/>
    <w:rsid w:val="001152C7"/>
    <w:rsid w:val="00115708"/>
    <w:rsid w:val="00115C88"/>
    <w:rsid w:val="0011644A"/>
    <w:rsid w:val="001164C0"/>
    <w:rsid w:val="00117332"/>
    <w:rsid w:val="001175A3"/>
    <w:rsid w:val="00117645"/>
    <w:rsid w:val="0011784B"/>
    <w:rsid w:val="00117BAA"/>
    <w:rsid w:val="00120035"/>
    <w:rsid w:val="001204DD"/>
    <w:rsid w:val="00120A12"/>
    <w:rsid w:val="00121306"/>
    <w:rsid w:val="00121603"/>
    <w:rsid w:val="00121A84"/>
    <w:rsid w:val="00121FA9"/>
    <w:rsid w:val="00122839"/>
    <w:rsid w:val="00123366"/>
    <w:rsid w:val="001237AC"/>
    <w:rsid w:val="001242C7"/>
    <w:rsid w:val="0012435C"/>
    <w:rsid w:val="0012464C"/>
    <w:rsid w:val="00124ADA"/>
    <w:rsid w:val="00124E12"/>
    <w:rsid w:val="00124E75"/>
    <w:rsid w:val="00124EB0"/>
    <w:rsid w:val="00125576"/>
    <w:rsid w:val="0012673D"/>
    <w:rsid w:val="001269B8"/>
    <w:rsid w:val="00127099"/>
    <w:rsid w:val="001273A0"/>
    <w:rsid w:val="00131323"/>
    <w:rsid w:val="00132830"/>
    <w:rsid w:val="00132B71"/>
    <w:rsid w:val="001337A5"/>
    <w:rsid w:val="0013427A"/>
    <w:rsid w:val="00134301"/>
    <w:rsid w:val="001348FE"/>
    <w:rsid w:val="00134B36"/>
    <w:rsid w:val="00134D55"/>
    <w:rsid w:val="00134F00"/>
    <w:rsid w:val="001352DD"/>
    <w:rsid w:val="00135BD3"/>
    <w:rsid w:val="001360F3"/>
    <w:rsid w:val="001362C2"/>
    <w:rsid w:val="0013678C"/>
    <w:rsid w:val="00136955"/>
    <w:rsid w:val="00136E19"/>
    <w:rsid w:val="00136F84"/>
    <w:rsid w:val="001371B2"/>
    <w:rsid w:val="0013756D"/>
    <w:rsid w:val="00137AB9"/>
    <w:rsid w:val="00137D78"/>
    <w:rsid w:val="00140250"/>
    <w:rsid w:val="0014060C"/>
    <w:rsid w:val="00140764"/>
    <w:rsid w:val="001408D1"/>
    <w:rsid w:val="001409A0"/>
    <w:rsid w:val="00140BED"/>
    <w:rsid w:val="00141563"/>
    <w:rsid w:val="00141686"/>
    <w:rsid w:val="0014171C"/>
    <w:rsid w:val="00141E40"/>
    <w:rsid w:val="00141F08"/>
    <w:rsid w:val="00141FF2"/>
    <w:rsid w:val="0014287A"/>
    <w:rsid w:val="00142D1A"/>
    <w:rsid w:val="00142DE2"/>
    <w:rsid w:val="0014307B"/>
    <w:rsid w:val="0014313F"/>
    <w:rsid w:val="0014359B"/>
    <w:rsid w:val="00144A73"/>
    <w:rsid w:val="00144C87"/>
    <w:rsid w:val="001451A6"/>
    <w:rsid w:val="001459ED"/>
    <w:rsid w:val="001462E0"/>
    <w:rsid w:val="001467B1"/>
    <w:rsid w:val="00146A72"/>
    <w:rsid w:val="00150175"/>
    <w:rsid w:val="00150251"/>
    <w:rsid w:val="001502C8"/>
    <w:rsid w:val="00150D53"/>
    <w:rsid w:val="00151011"/>
    <w:rsid w:val="0015117A"/>
    <w:rsid w:val="00151224"/>
    <w:rsid w:val="0015130F"/>
    <w:rsid w:val="0015153A"/>
    <w:rsid w:val="001522FA"/>
    <w:rsid w:val="001530E5"/>
    <w:rsid w:val="001532BA"/>
    <w:rsid w:val="00153963"/>
    <w:rsid w:val="00153FED"/>
    <w:rsid w:val="001543BF"/>
    <w:rsid w:val="001548DD"/>
    <w:rsid w:val="00154D2E"/>
    <w:rsid w:val="00155753"/>
    <w:rsid w:val="00155A77"/>
    <w:rsid w:val="00155BFD"/>
    <w:rsid w:val="00156ABA"/>
    <w:rsid w:val="00157390"/>
    <w:rsid w:val="0015739C"/>
    <w:rsid w:val="001573C9"/>
    <w:rsid w:val="00157542"/>
    <w:rsid w:val="00160998"/>
    <w:rsid w:val="00160CD6"/>
    <w:rsid w:val="00160F5F"/>
    <w:rsid w:val="001613B1"/>
    <w:rsid w:val="001619EC"/>
    <w:rsid w:val="00161CBD"/>
    <w:rsid w:val="00162308"/>
    <w:rsid w:val="0016242D"/>
    <w:rsid w:val="0016263E"/>
    <w:rsid w:val="00162F4C"/>
    <w:rsid w:val="0016316A"/>
    <w:rsid w:val="0016328E"/>
    <w:rsid w:val="001634A2"/>
    <w:rsid w:val="00163539"/>
    <w:rsid w:val="001636B3"/>
    <w:rsid w:val="0016381F"/>
    <w:rsid w:val="00163D1D"/>
    <w:rsid w:val="00164171"/>
    <w:rsid w:val="001648EB"/>
    <w:rsid w:val="00164AE1"/>
    <w:rsid w:val="00164E58"/>
    <w:rsid w:val="0016502D"/>
    <w:rsid w:val="00165033"/>
    <w:rsid w:val="00165387"/>
    <w:rsid w:val="001656C3"/>
    <w:rsid w:val="00165926"/>
    <w:rsid w:val="0016600B"/>
    <w:rsid w:val="00166159"/>
    <w:rsid w:val="0016617F"/>
    <w:rsid w:val="001665EB"/>
    <w:rsid w:val="00166B22"/>
    <w:rsid w:val="00166D4A"/>
    <w:rsid w:val="001670EA"/>
    <w:rsid w:val="001674A0"/>
    <w:rsid w:val="00170A40"/>
    <w:rsid w:val="00170A50"/>
    <w:rsid w:val="00170C11"/>
    <w:rsid w:val="0017158B"/>
    <w:rsid w:val="00172140"/>
    <w:rsid w:val="00172AE9"/>
    <w:rsid w:val="00172D86"/>
    <w:rsid w:val="00173F2F"/>
    <w:rsid w:val="00174FFD"/>
    <w:rsid w:val="0017531E"/>
    <w:rsid w:val="00175586"/>
    <w:rsid w:val="001759CA"/>
    <w:rsid w:val="001761EC"/>
    <w:rsid w:val="0017726A"/>
    <w:rsid w:val="001776CC"/>
    <w:rsid w:val="00177DD3"/>
    <w:rsid w:val="00177E04"/>
    <w:rsid w:val="001800F5"/>
    <w:rsid w:val="00180278"/>
    <w:rsid w:val="001802F9"/>
    <w:rsid w:val="001807F2"/>
    <w:rsid w:val="00180A33"/>
    <w:rsid w:val="001818A7"/>
    <w:rsid w:val="00182095"/>
    <w:rsid w:val="00182725"/>
    <w:rsid w:val="001829C8"/>
    <w:rsid w:val="001831E3"/>
    <w:rsid w:val="00183766"/>
    <w:rsid w:val="00183A41"/>
    <w:rsid w:val="001842B8"/>
    <w:rsid w:val="00184474"/>
    <w:rsid w:val="001853D7"/>
    <w:rsid w:val="00185CFE"/>
    <w:rsid w:val="00186904"/>
    <w:rsid w:val="00186A34"/>
    <w:rsid w:val="00186B0A"/>
    <w:rsid w:val="00186D46"/>
    <w:rsid w:val="00187758"/>
    <w:rsid w:val="00187853"/>
    <w:rsid w:val="0019011A"/>
    <w:rsid w:val="001904CF"/>
    <w:rsid w:val="001905BD"/>
    <w:rsid w:val="001905D9"/>
    <w:rsid w:val="00190F62"/>
    <w:rsid w:val="00190F94"/>
    <w:rsid w:val="0019110B"/>
    <w:rsid w:val="0019164C"/>
    <w:rsid w:val="00191E79"/>
    <w:rsid w:val="00192782"/>
    <w:rsid w:val="00192955"/>
    <w:rsid w:val="00192FE6"/>
    <w:rsid w:val="0019360B"/>
    <w:rsid w:val="00193871"/>
    <w:rsid w:val="00193986"/>
    <w:rsid w:val="00193A48"/>
    <w:rsid w:val="00193B08"/>
    <w:rsid w:val="00194541"/>
    <w:rsid w:val="00194570"/>
    <w:rsid w:val="00194CA0"/>
    <w:rsid w:val="00195ED5"/>
    <w:rsid w:val="00196167"/>
    <w:rsid w:val="00196688"/>
    <w:rsid w:val="00196BF4"/>
    <w:rsid w:val="00196E04"/>
    <w:rsid w:val="001972DA"/>
    <w:rsid w:val="001976AA"/>
    <w:rsid w:val="00197C3F"/>
    <w:rsid w:val="00197F44"/>
    <w:rsid w:val="001A02F6"/>
    <w:rsid w:val="001A0A3C"/>
    <w:rsid w:val="001A0C45"/>
    <w:rsid w:val="001A0D73"/>
    <w:rsid w:val="001A15C6"/>
    <w:rsid w:val="001A2613"/>
    <w:rsid w:val="001A28E5"/>
    <w:rsid w:val="001A2F34"/>
    <w:rsid w:val="001A33D8"/>
    <w:rsid w:val="001A351E"/>
    <w:rsid w:val="001A3F72"/>
    <w:rsid w:val="001A5510"/>
    <w:rsid w:val="001A5729"/>
    <w:rsid w:val="001A57FE"/>
    <w:rsid w:val="001A5C7B"/>
    <w:rsid w:val="001A5E19"/>
    <w:rsid w:val="001A63D8"/>
    <w:rsid w:val="001A6402"/>
    <w:rsid w:val="001A7678"/>
    <w:rsid w:val="001A775E"/>
    <w:rsid w:val="001A7F8E"/>
    <w:rsid w:val="001B01FA"/>
    <w:rsid w:val="001B034C"/>
    <w:rsid w:val="001B06DA"/>
    <w:rsid w:val="001B07DE"/>
    <w:rsid w:val="001B0832"/>
    <w:rsid w:val="001B1633"/>
    <w:rsid w:val="001B18A7"/>
    <w:rsid w:val="001B1AD3"/>
    <w:rsid w:val="001B2762"/>
    <w:rsid w:val="001B36FC"/>
    <w:rsid w:val="001B38EE"/>
    <w:rsid w:val="001B41ED"/>
    <w:rsid w:val="001B4607"/>
    <w:rsid w:val="001B573F"/>
    <w:rsid w:val="001B5C18"/>
    <w:rsid w:val="001B5D9F"/>
    <w:rsid w:val="001B7A42"/>
    <w:rsid w:val="001B7E0C"/>
    <w:rsid w:val="001C0102"/>
    <w:rsid w:val="001C024D"/>
    <w:rsid w:val="001C0674"/>
    <w:rsid w:val="001C0683"/>
    <w:rsid w:val="001C1405"/>
    <w:rsid w:val="001C1B93"/>
    <w:rsid w:val="001C20F1"/>
    <w:rsid w:val="001C211F"/>
    <w:rsid w:val="001C226F"/>
    <w:rsid w:val="001C2644"/>
    <w:rsid w:val="001C2713"/>
    <w:rsid w:val="001C2F8E"/>
    <w:rsid w:val="001C3F5F"/>
    <w:rsid w:val="001C4022"/>
    <w:rsid w:val="001C481A"/>
    <w:rsid w:val="001C5166"/>
    <w:rsid w:val="001C5296"/>
    <w:rsid w:val="001C57A2"/>
    <w:rsid w:val="001C59D8"/>
    <w:rsid w:val="001C5D0E"/>
    <w:rsid w:val="001C66AC"/>
    <w:rsid w:val="001C6754"/>
    <w:rsid w:val="001C6A49"/>
    <w:rsid w:val="001C706F"/>
    <w:rsid w:val="001C77F0"/>
    <w:rsid w:val="001D0050"/>
    <w:rsid w:val="001D0A07"/>
    <w:rsid w:val="001D0B75"/>
    <w:rsid w:val="001D0C18"/>
    <w:rsid w:val="001D0E4B"/>
    <w:rsid w:val="001D26D4"/>
    <w:rsid w:val="001D2CCB"/>
    <w:rsid w:val="001D30C9"/>
    <w:rsid w:val="001D384A"/>
    <w:rsid w:val="001D38C2"/>
    <w:rsid w:val="001D445B"/>
    <w:rsid w:val="001D46A0"/>
    <w:rsid w:val="001D50C2"/>
    <w:rsid w:val="001D53F0"/>
    <w:rsid w:val="001D5F54"/>
    <w:rsid w:val="001D753C"/>
    <w:rsid w:val="001D7CA4"/>
    <w:rsid w:val="001D7E00"/>
    <w:rsid w:val="001D7E58"/>
    <w:rsid w:val="001E0425"/>
    <w:rsid w:val="001E11EF"/>
    <w:rsid w:val="001E13B3"/>
    <w:rsid w:val="001E2C26"/>
    <w:rsid w:val="001E30A0"/>
    <w:rsid w:val="001E3380"/>
    <w:rsid w:val="001E345E"/>
    <w:rsid w:val="001E3DE1"/>
    <w:rsid w:val="001E45BB"/>
    <w:rsid w:val="001E4D4F"/>
    <w:rsid w:val="001E54F9"/>
    <w:rsid w:val="001E57CF"/>
    <w:rsid w:val="001E5981"/>
    <w:rsid w:val="001E5A8E"/>
    <w:rsid w:val="001E6826"/>
    <w:rsid w:val="001E690F"/>
    <w:rsid w:val="001E6A01"/>
    <w:rsid w:val="001E6E8E"/>
    <w:rsid w:val="001E74BA"/>
    <w:rsid w:val="001E7B9F"/>
    <w:rsid w:val="001E7DCD"/>
    <w:rsid w:val="001E7DD1"/>
    <w:rsid w:val="001E7EE8"/>
    <w:rsid w:val="001F01FB"/>
    <w:rsid w:val="001F0658"/>
    <w:rsid w:val="001F0C29"/>
    <w:rsid w:val="001F0E92"/>
    <w:rsid w:val="001F11B5"/>
    <w:rsid w:val="001F1622"/>
    <w:rsid w:val="001F1987"/>
    <w:rsid w:val="001F201D"/>
    <w:rsid w:val="001F21BC"/>
    <w:rsid w:val="001F22D5"/>
    <w:rsid w:val="001F23BD"/>
    <w:rsid w:val="001F3319"/>
    <w:rsid w:val="001F34DA"/>
    <w:rsid w:val="001F373F"/>
    <w:rsid w:val="001F3764"/>
    <w:rsid w:val="001F3772"/>
    <w:rsid w:val="001F4465"/>
    <w:rsid w:val="001F49A7"/>
    <w:rsid w:val="001F4ACC"/>
    <w:rsid w:val="001F4D08"/>
    <w:rsid w:val="001F4DAC"/>
    <w:rsid w:val="001F4EE6"/>
    <w:rsid w:val="001F5019"/>
    <w:rsid w:val="001F50FA"/>
    <w:rsid w:val="001F51C5"/>
    <w:rsid w:val="001F5278"/>
    <w:rsid w:val="001F59C9"/>
    <w:rsid w:val="001F627B"/>
    <w:rsid w:val="001F65B0"/>
    <w:rsid w:val="001F67AA"/>
    <w:rsid w:val="001F6AFD"/>
    <w:rsid w:val="001F6C8B"/>
    <w:rsid w:val="001F738D"/>
    <w:rsid w:val="001F7599"/>
    <w:rsid w:val="00200C74"/>
    <w:rsid w:val="00200D3C"/>
    <w:rsid w:val="002019B9"/>
    <w:rsid w:val="00201F3D"/>
    <w:rsid w:val="00202DD1"/>
    <w:rsid w:val="002040D6"/>
    <w:rsid w:val="002045C1"/>
    <w:rsid w:val="0020469E"/>
    <w:rsid w:val="00204A2A"/>
    <w:rsid w:val="00204B22"/>
    <w:rsid w:val="00204B3A"/>
    <w:rsid w:val="00204C8D"/>
    <w:rsid w:val="00204CE6"/>
    <w:rsid w:val="00205286"/>
    <w:rsid w:val="0020535A"/>
    <w:rsid w:val="00205413"/>
    <w:rsid w:val="002055CB"/>
    <w:rsid w:val="002059EF"/>
    <w:rsid w:val="00205A4B"/>
    <w:rsid w:val="00205BDB"/>
    <w:rsid w:val="00206955"/>
    <w:rsid w:val="00206A79"/>
    <w:rsid w:val="00206ED3"/>
    <w:rsid w:val="00206F0F"/>
    <w:rsid w:val="00210309"/>
    <w:rsid w:val="00210B9F"/>
    <w:rsid w:val="002110EC"/>
    <w:rsid w:val="00211519"/>
    <w:rsid w:val="00211774"/>
    <w:rsid w:val="0021224B"/>
    <w:rsid w:val="00212950"/>
    <w:rsid w:val="00212FB8"/>
    <w:rsid w:val="00212FEF"/>
    <w:rsid w:val="00213659"/>
    <w:rsid w:val="00213709"/>
    <w:rsid w:val="00213B14"/>
    <w:rsid w:val="00214224"/>
    <w:rsid w:val="002142FC"/>
    <w:rsid w:val="002143C2"/>
    <w:rsid w:val="002149AF"/>
    <w:rsid w:val="00214A86"/>
    <w:rsid w:val="00215593"/>
    <w:rsid w:val="00215AAA"/>
    <w:rsid w:val="0021683C"/>
    <w:rsid w:val="00216F5F"/>
    <w:rsid w:val="0021783E"/>
    <w:rsid w:val="00217D85"/>
    <w:rsid w:val="002201F7"/>
    <w:rsid w:val="00220615"/>
    <w:rsid w:val="002211BC"/>
    <w:rsid w:val="00221843"/>
    <w:rsid w:val="00221985"/>
    <w:rsid w:val="00221EC5"/>
    <w:rsid w:val="002227C9"/>
    <w:rsid w:val="00222A7A"/>
    <w:rsid w:val="0022336E"/>
    <w:rsid w:val="00223516"/>
    <w:rsid w:val="002241F2"/>
    <w:rsid w:val="00224A2C"/>
    <w:rsid w:val="00225217"/>
    <w:rsid w:val="002256D9"/>
    <w:rsid w:val="002257EC"/>
    <w:rsid w:val="00225C75"/>
    <w:rsid w:val="00225C87"/>
    <w:rsid w:val="00225E35"/>
    <w:rsid w:val="00225FCE"/>
    <w:rsid w:val="002263CD"/>
    <w:rsid w:val="00226577"/>
    <w:rsid w:val="0022687C"/>
    <w:rsid w:val="002268FA"/>
    <w:rsid w:val="00226A26"/>
    <w:rsid w:val="002271EE"/>
    <w:rsid w:val="00227CF4"/>
    <w:rsid w:val="002303FC"/>
    <w:rsid w:val="002306F8"/>
    <w:rsid w:val="002312F4"/>
    <w:rsid w:val="002313A2"/>
    <w:rsid w:val="00231827"/>
    <w:rsid w:val="0023191F"/>
    <w:rsid w:val="00231D64"/>
    <w:rsid w:val="00231F0F"/>
    <w:rsid w:val="00231F90"/>
    <w:rsid w:val="00231FC7"/>
    <w:rsid w:val="0023209B"/>
    <w:rsid w:val="0023228D"/>
    <w:rsid w:val="00232930"/>
    <w:rsid w:val="00232A95"/>
    <w:rsid w:val="00232C3F"/>
    <w:rsid w:val="00232DD9"/>
    <w:rsid w:val="0023308F"/>
    <w:rsid w:val="00233403"/>
    <w:rsid w:val="00233440"/>
    <w:rsid w:val="0023387F"/>
    <w:rsid w:val="00233D0E"/>
    <w:rsid w:val="00234260"/>
    <w:rsid w:val="0023428D"/>
    <w:rsid w:val="0023493C"/>
    <w:rsid w:val="00234CC9"/>
    <w:rsid w:val="00234E13"/>
    <w:rsid w:val="00235475"/>
    <w:rsid w:val="002355C0"/>
    <w:rsid w:val="002358A7"/>
    <w:rsid w:val="0023630B"/>
    <w:rsid w:val="00236450"/>
    <w:rsid w:val="00236A6F"/>
    <w:rsid w:val="00236CDD"/>
    <w:rsid w:val="00236E93"/>
    <w:rsid w:val="00236F67"/>
    <w:rsid w:val="002371AB"/>
    <w:rsid w:val="0023765A"/>
    <w:rsid w:val="00237921"/>
    <w:rsid w:val="00237D86"/>
    <w:rsid w:val="00240099"/>
    <w:rsid w:val="00240342"/>
    <w:rsid w:val="002404D8"/>
    <w:rsid w:val="00241311"/>
    <w:rsid w:val="00241395"/>
    <w:rsid w:val="002415D0"/>
    <w:rsid w:val="002418E8"/>
    <w:rsid w:val="002418F4"/>
    <w:rsid w:val="00241AF2"/>
    <w:rsid w:val="00242824"/>
    <w:rsid w:val="00242B31"/>
    <w:rsid w:val="00242E22"/>
    <w:rsid w:val="0024336B"/>
    <w:rsid w:val="00243AEE"/>
    <w:rsid w:val="00243C57"/>
    <w:rsid w:val="00243D28"/>
    <w:rsid w:val="00243D4C"/>
    <w:rsid w:val="00244194"/>
    <w:rsid w:val="0024424F"/>
    <w:rsid w:val="00244843"/>
    <w:rsid w:val="00244A6C"/>
    <w:rsid w:val="00244D28"/>
    <w:rsid w:val="00244F36"/>
    <w:rsid w:val="00245689"/>
    <w:rsid w:val="00245720"/>
    <w:rsid w:val="0024573B"/>
    <w:rsid w:val="00245A6F"/>
    <w:rsid w:val="00245ACC"/>
    <w:rsid w:val="00245BEA"/>
    <w:rsid w:val="00245FD5"/>
    <w:rsid w:val="0024655A"/>
    <w:rsid w:val="002477DF"/>
    <w:rsid w:val="00247D66"/>
    <w:rsid w:val="00247E98"/>
    <w:rsid w:val="00247EEF"/>
    <w:rsid w:val="00247EF3"/>
    <w:rsid w:val="0025075B"/>
    <w:rsid w:val="0025150B"/>
    <w:rsid w:val="00251AD6"/>
    <w:rsid w:val="0025217E"/>
    <w:rsid w:val="00252948"/>
    <w:rsid w:val="00252C17"/>
    <w:rsid w:val="0025307F"/>
    <w:rsid w:val="00253446"/>
    <w:rsid w:val="00253EC2"/>
    <w:rsid w:val="00253FF7"/>
    <w:rsid w:val="00254380"/>
    <w:rsid w:val="00254B86"/>
    <w:rsid w:val="00254D70"/>
    <w:rsid w:val="00254EB6"/>
    <w:rsid w:val="002551BD"/>
    <w:rsid w:val="0025558B"/>
    <w:rsid w:val="00256031"/>
    <w:rsid w:val="002568D0"/>
    <w:rsid w:val="00257047"/>
    <w:rsid w:val="00257276"/>
    <w:rsid w:val="002575B3"/>
    <w:rsid w:val="00257A42"/>
    <w:rsid w:val="00260733"/>
    <w:rsid w:val="00260A20"/>
    <w:rsid w:val="00260AEE"/>
    <w:rsid w:val="002610B1"/>
    <w:rsid w:val="00261978"/>
    <w:rsid w:val="00261D8A"/>
    <w:rsid w:val="00261E27"/>
    <w:rsid w:val="002620CF"/>
    <w:rsid w:val="002621A6"/>
    <w:rsid w:val="002625BB"/>
    <w:rsid w:val="00262661"/>
    <w:rsid w:val="00262D03"/>
    <w:rsid w:val="00262D9D"/>
    <w:rsid w:val="002632DF"/>
    <w:rsid w:val="002633C7"/>
    <w:rsid w:val="0026391B"/>
    <w:rsid w:val="00263946"/>
    <w:rsid w:val="00263A4A"/>
    <w:rsid w:val="00263E0E"/>
    <w:rsid w:val="002640BA"/>
    <w:rsid w:val="0026412B"/>
    <w:rsid w:val="00264CF2"/>
    <w:rsid w:val="00264E0C"/>
    <w:rsid w:val="0026510D"/>
    <w:rsid w:val="00265E07"/>
    <w:rsid w:val="002660C5"/>
    <w:rsid w:val="002667A8"/>
    <w:rsid w:val="002669DF"/>
    <w:rsid w:val="00266A1E"/>
    <w:rsid w:val="00267587"/>
    <w:rsid w:val="002675C8"/>
    <w:rsid w:val="00267760"/>
    <w:rsid w:val="00267C7C"/>
    <w:rsid w:val="00267D11"/>
    <w:rsid w:val="002707C1"/>
    <w:rsid w:val="00270AF2"/>
    <w:rsid w:val="0027156D"/>
    <w:rsid w:val="00271589"/>
    <w:rsid w:val="002716A9"/>
    <w:rsid w:val="0027170D"/>
    <w:rsid w:val="00271A05"/>
    <w:rsid w:val="002720B6"/>
    <w:rsid w:val="0027238A"/>
    <w:rsid w:val="0027276B"/>
    <w:rsid w:val="00273119"/>
    <w:rsid w:val="00273177"/>
    <w:rsid w:val="0027334A"/>
    <w:rsid w:val="002735AE"/>
    <w:rsid w:val="002736CF"/>
    <w:rsid w:val="002740D8"/>
    <w:rsid w:val="0027426D"/>
    <w:rsid w:val="0027455B"/>
    <w:rsid w:val="00275074"/>
    <w:rsid w:val="00275CC8"/>
    <w:rsid w:val="002763E9"/>
    <w:rsid w:val="00276736"/>
    <w:rsid w:val="00276F4E"/>
    <w:rsid w:val="00277530"/>
    <w:rsid w:val="00277613"/>
    <w:rsid w:val="0027773D"/>
    <w:rsid w:val="002778BD"/>
    <w:rsid w:val="002809F3"/>
    <w:rsid w:val="00280F96"/>
    <w:rsid w:val="002813B1"/>
    <w:rsid w:val="002815FA"/>
    <w:rsid w:val="002824C2"/>
    <w:rsid w:val="00282E1F"/>
    <w:rsid w:val="0028357D"/>
    <w:rsid w:val="002849BE"/>
    <w:rsid w:val="00284E32"/>
    <w:rsid w:val="00285137"/>
    <w:rsid w:val="002851EB"/>
    <w:rsid w:val="00285510"/>
    <w:rsid w:val="00285BD1"/>
    <w:rsid w:val="00285C3B"/>
    <w:rsid w:val="00285DE2"/>
    <w:rsid w:val="0028616D"/>
    <w:rsid w:val="0028663B"/>
    <w:rsid w:val="00286965"/>
    <w:rsid w:val="002870EB"/>
    <w:rsid w:val="00287448"/>
    <w:rsid w:val="00287CAC"/>
    <w:rsid w:val="00290F32"/>
    <w:rsid w:val="0029136E"/>
    <w:rsid w:val="002921A7"/>
    <w:rsid w:val="00292399"/>
    <w:rsid w:val="002926C2"/>
    <w:rsid w:val="00292781"/>
    <w:rsid w:val="00294445"/>
    <w:rsid w:val="00294664"/>
    <w:rsid w:val="00294735"/>
    <w:rsid w:val="00294B4D"/>
    <w:rsid w:val="0029537E"/>
    <w:rsid w:val="00295C32"/>
    <w:rsid w:val="00295C50"/>
    <w:rsid w:val="00295EA0"/>
    <w:rsid w:val="002960D5"/>
    <w:rsid w:val="0029678F"/>
    <w:rsid w:val="00296844"/>
    <w:rsid w:val="0029695B"/>
    <w:rsid w:val="00297926"/>
    <w:rsid w:val="002A02C9"/>
    <w:rsid w:val="002A0396"/>
    <w:rsid w:val="002A1062"/>
    <w:rsid w:val="002A1A29"/>
    <w:rsid w:val="002A1A43"/>
    <w:rsid w:val="002A2012"/>
    <w:rsid w:val="002A2413"/>
    <w:rsid w:val="002A25D0"/>
    <w:rsid w:val="002A2F5E"/>
    <w:rsid w:val="002A2FBF"/>
    <w:rsid w:val="002A352A"/>
    <w:rsid w:val="002A3AAF"/>
    <w:rsid w:val="002A4612"/>
    <w:rsid w:val="002A52BB"/>
    <w:rsid w:val="002A5F83"/>
    <w:rsid w:val="002A607D"/>
    <w:rsid w:val="002A63F7"/>
    <w:rsid w:val="002A660C"/>
    <w:rsid w:val="002A7BAA"/>
    <w:rsid w:val="002B0CF7"/>
    <w:rsid w:val="002B103E"/>
    <w:rsid w:val="002B1277"/>
    <w:rsid w:val="002B132E"/>
    <w:rsid w:val="002B1499"/>
    <w:rsid w:val="002B168F"/>
    <w:rsid w:val="002B1FEE"/>
    <w:rsid w:val="002B2813"/>
    <w:rsid w:val="002B2A99"/>
    <w:rsid w:val="002B2CB1"/>
    <w:rsid w:val="002B2D29"/>
    <w:rsid w:val="002B32B8"/>
    <w:rsid w:val="002B3B31"/>
    <w:rsid w:val="002B3BBD"/>
    <w:rsid w:val="002B3F9E"/>
    <w:rsid w:val="002B45F3"/>
    <w:rsid w:val="002B4E94"/>
    <w:rsid w:val="002B5BB3"/>
    <w:rsid w:val="002B5D05"/>
    <w:rsid w:val="002B5FC6"/>
    <w:rsid w:val="002B635B"/>
    <w:rsid w:val="002B6B0B"/>
    <w:rsid w:val="002B70C4"/>
    <w:rsid w:val="002B7416"/>
    <w:rsid w:val="002B785C"/>
    <w:rsid w:val="002B7AFC"/>
    <w:rsid w:val="002C060A"/>
    <w:rsid w:val="002C0BE3"/>
    <w:rsid w:val="002C0C4B"/>
    <w:rsid w:val="002C1D75"/>
    <w:rsid w:val="002C1EEA"/>
    <w:rsid w:val="002C1F22"/>
    <w:rsid w:val="002C2273"/>
    <w:rsid w:val="002C24A0"/>
    <w:rsid w:val="002C3196"/>
    <w:rsid w:val="002C3425"/>
    <w:rsid w:val="002C426A"/>
    <w:rsid w:val="002C47AD"/>
    <w:rsid w:val="002C4A96"/>
    <w:rsid w:val="002C5510"/>
    <w:rsid w:val="002C59C2"/>
    <w:rsid w:val="002C5FC4"/>
    <w:rsid w:val="002C6034"/>
    <w:rsid w:val="002C635B"/>
    <w:rsid w:val="002C7142"/>
    <w:rsid w:val="002C7276"/>
    <w:rsid w:val="002C770F"/>
    <w:rsid w:val="002C7CFF"/>
    <w:rsid w:val="002D053E"/>
    <w:rsid w:val="002D0942"/>
    <w:rsid w:val="002D0BC6"/>
    <w:rsid w:val="002D12DB"/>
    <w:rsid w:val="002D15DC"/>
    <w:rsid w:val="002D17C5"/>
    <w:rsid w:val="002D18B1"/>
    <w:rsid w:val="002D2DBA"/>
    <w:rsid w:val="002D365F"/>
    <w:rsid w:val="002D39C3"/>
    <w:rsid w:val="002D3F4E"/>
    <w:rsid w:val="002D51DF"/>
    <w:rsid w:val="002D6892"/>
    <w:rsid w:val="002D68C2"/>
    <w:rsid w:val="002D6E08"/>
    <w:rsid w:val="002D7449"/>
    <w:rsid w:val="002D7987"/>
    <w:rsid w:val="002D7C86"/>
    <w:rsid w:val="002E0692"/>
    <w:rsid w:val="002E0D92"/>
    <w:rsid w:val="002E146E"/>
    <w:rsid w:val="002E152D"/>
    <w:rsid w:val="002E17F1"/>
    <w:rsid w:val="002E1D74"/>
    <w:rsid w:val="002E1F70"/>
    <w:rsid w:val="002E292A"/>
    <w:rsid w:val="002E2943"/>
    <w:rsid w:val="002E2988"/>
    <w:rsid w:val="002E2CF1"/>
    <w:rsid w:val="002E2F09"/>
    <w:rsid w:val="002E3018"/>
    <w:rsid w:val="002E34AF"/>
    <w:rsid w:val="002E488A"/>
    <w:rsid w:val="002E4AAC"/>
    <w:rsid w:val="002E53DE"/>
    <w:rsid w:val="002E563B"/>
    <w:rsid w:val="002E62D2"/>
    <w:rsid w:val="002E68A2"/>
    <w:rsid w:val="002E6B1D"/>
    <w:rsid w:val="002E734F"/>
    <w:rsid w:val="002E74AF"/>
    <w:rsid w:val="002E7537"/>
    <w:rsid w:val="002E758C"/>
    <w:rsid w:val="002E7844"/>
    <w:rsid w:val="002F0ACD"/>
    <w:rsid w:val="002F1038"/>
    <w:rsid w:val="002F1142"/>
    <w:rsid w:val="002F1BE5"/>
    <w:rsid w:val="002F1D46"/>
    <w:rsid w:val="002F1F59"/>
    <w:rsid w:val="002F22FF"/>
    <w:rsid w:val="002F2690"/>
    <w:rsid w:val="002F28F8"/>
    <w:rsid w:val="002F2D48"/>
    <w:rsid w:val="002F2D8F"/>
    <w:rsid w:val="002F38F5"/>
    <w:rsid w:val="002F5984"/>
    <w:rsid w:val="002F5BE4"/>
    <w:rsid w:val="002F68AD"/>
    <w:rsid w:val="002F695B"/>
    <w:rsid w:val="002F6B86"/>
    <w:rsid w:val="002F72DA"/>
    <w:rsid w:val="002F7381"/>
    <w:rsid w:val="002F76B1"/>
    <w:rsid w:val="002F7D66"/>
    <w:rsid w:val="002F7DBE"/>
    <w:rsid w:val="002F7F49"/>
    <w:rsid w:val="0030090B"/>
    <w:rsid w:val="00301D96"/>
    <w:rsid w:val="00301F2E"/>
    <w:rsid w:val="00302664"/>
    <w:rsid w:val="00302AE3"/>
    <w:rsid w:val="00302AE8"/>
    <w:rsid w:val="00302BB1"/>
    <w:rsid w:val="003030F0"/>
    <w:rsid w:val="00303186"/>
    <w:rsid w:val="0030325D"/>
    <w:rsid w:val="00303894"/>
    <w:rsid w:val="0030404B"/>
    <w:rsid w:val="00304210"/>
    <w:rsid w:val="003042EE"/>
    <w:rsid w:val="003048D7"/>
    <w:rsid w:val="00304A1B"/>
    <w:rsid w:val="00304AD2"/>
    <w:rsid w:val="00304AD6"/>
    <w:rsid w:val="00304D81"/>
    <w:rsid w:val="00304E5C"/>
    <w:rsid w:val="00304EAA"/>
    <w:rsid w:val="00305297"/>
    <w:rsid w:val="003062E6"/>
    <w:rsid w:val="00306569"/>
    <w:rsid w:val="00306875"/>
    <w:rsid w:val="003068B6"/>
    <w:rsid w:val="00306953"/>
    <w:rsid w:val="00306CF9"/>
    <w:rsid w:val="003071F6"/>
    <w:rsid w:val="00307334"/>
    <w:rsid w:val="00307FE0"/>
    <w:rsid w:val="003100DD"/>
    <w:rsid w:val="003107EB"/>
    <w:rsid w:val="00310E66"/>
    <w:rsid w:val="00311C08"/>
    <w:rsid w:val="00311E51"/>
    <w:rsid w:val="003125E0"/>
    <w:rsid w:val="00312DDB"/>
    <w:rsid w:val="00312ECE"/>
    <w:rsid w:val="0031393C"/>
    <w:rsid w:val="00313CB0"/>
    <w:rsid w:val="00313F19"/>
    <w:rsid w:val="00313F96"/>
    <w:rsid w:val="00314470"/>
    <w:rsid w:val="003149AF"/>
    <w:rsid w:val="00314B0A"/>
    <w:rsid w:val="00314D02"/>
    <w:rsid w:val="003150CE"/>
    <w:rsid w:val="0031588D"/>
    <w:rsid w:val="00315AAB"/>
    <w:rsid w:val="00315DEA"/>
    <w:rsid w:val="003163BC"/>
    <w:rsid w:val="00316608"/>
    <w:rsid w:val="00316D15"/>
    <w:rsid w:val="003175E1"/>
    <w:rsid w:val="00320299"/>
    <w:rsid w:val="00321154"/>
    <w:rsid w:val="003211B0"/>
    <w:rsid w:val="0032187A"/>
    <w:rsid w:val="00321B89"/>
    <w:rsid w:val="00321EDA"/>
    <w:rsid w:val="00321F7F"/>
    <w:rsid w:val="0032207D"/>
    <w:rsid w:val="003224AA"/>
    <w:rsid w:val="003224E7"/>
    <w:rsid w:val="00322A54"/>
    <w:rsid w:val="00322DC9"/>
    <w:rsid w:val="00322E47"/>
    <w:rsid w:val="00322E56"/>
    <w:rsid w:val="0032368B"/>
    <w:rsid w:val="00323CF6"/>
    <w:rsid w:val="0032514A"/>
    <w:rsid w:val="00325458"/>
    <w:rsid w:val="00325940"/>
    <w:rsid w:val="00325D7A"/>
    <w:rsid w:val="00326145"/>
    <w:rsid w:val="0032661D"/>
    <w:rsid w:val="0032700A"/>
    <w:rsid w:val="00327163"/>
    <w:rsid w:val="00327305"/>
    <w:rsid w:val="00327531"/>
    <w:rsid w:val="00327678"/>
    <w:rsid w:val="00327A2D"/>
    <w:rsid w:val="00327E6D"/>
    <w:rsid w:val="00330187"/>
    <w:rsid w:val="00330DC9"/>
    <w:rsid w:val="00331C77"/>
    <w:rsid w:val="00331DB6"/>
    <w:rsid w:val="00331EF1"/>
    <w:rsid w:val="00331F96"/>
    <w:rsid w:val="00332748"/>
    <w:rsid w:val="00332B55"/>
    <w:rsid w:val="003334E5"/>
    <w:rsid w:val="003336B9"/>
    <w:rsid w:val="00333F20"/>
    <w:rsid w:val="0033402D"/>
    <w:rsid w:val="003346A4"/>
    <w:rsid w:val="0033476C"/>
    <w:rsid w:val="003351B2"/>
    <w:rsid w:val="003355B6"/>
    <w:rsid w:val="00335ACB"/>
    <w:rsid w:val="00335EA8"/>
    <w:rsid w:val="003363DD"/>
    <w:rsid w:val="0033690C"/>
    <w:rsid w:val="00336F73"/>
    <w:rsid w:val="00337810"/>
    <w:rsid w:val="00340276"/>
    <w:rsid w:val="00340361"/>
    <w:rsid w:val="0034038C"/>
    <w:rsid w:val="00340795"/>
    <w:rsid w:val="00340A24"/>
    <w:rsid w:val="00341052"/>
    <w:rsid w:val="0034111C"/>
    <w:rsid w:val="003411A1"/>
    <w:rsid w:val="003415B9"/>
    <w:rsid w:val="00341682"/>
    <w:rsid w:val="00341947"/>
    <w:rsid w:val="00341CDB"/>
    <w:rsid w:val="00341E60"/>
    <w:rsid w:val="0034217F"/>
    <w:rsid w:val="0034248C"/>
    <w:rsid w:val="00342A37"/>
    <w:rsid w:val="00342AD2"/>
    <w:rsid w:val="0034369F"/>
    <w:rsid w:val="00343954"/>
    <w:rsid w:val="003441D8"/>
    <w:rsid w:val="003445FF"/>
    <w:rsid w:val="00344BCA"/>
    <w:rsid w:val="003451E5"/>
    <w:rsid w:val="00345405"/>
    <w:rsid w:val="0034562A"/>
    <w:rsid w:val="00345DDD"/>
    <w:rsid w:val="00346FED"/>
    <w:rsid w:val="003470D0"/>
    <w:rsid w:val="0034749B"/>
    <w:rsid w:val="00347530"/>
    <w:rsid w:val="00347DEF"/>
    <w:rsid w:val="00347E93"/>
    <w:rsid w:val="003501B6"/>
    <w:rsid w:val="00350D55"/>
    <w:rsid w:val="003519AE"/>
    <w:rsid w:val="00351A01"/>
    <w:rsid w:val="00351D6B"/>
    <w:rsid w:val="00351E01"/>
    <w:rsid w:val="00352201"/>
    <w:rsid w:val="00352872"/>
    <w:rsid w:val="00352968"/>
    <w:rsid w:val="0035298B"/>
    <w:rsid w:val="00352D21"/>
    <w:rsid w:val="00353247"/>
    <w:rsid w:val="003534FD"/>
    <w:rsid w:val="00353531"/>
    <w:rsid w:val="0035428A"/>
    <w:rsid w:val="0035443D"/>
    <w:rsid w:val="00354979"/>
    <w:rsid w:val="00354AA2"/>
    <w:rsid w:val="00354FEE"/>
    <w:rsid w:val="00355E0A"/>
    <w:rsid w:val="00355EF8"/>
    <w:rsid w:val="00356275"/>
    <w:rsid w:val="003568B6"/>
    <w:rsid w:val="00356C0B"/>
    <w:rsid w:val="00356D55"/>
    <w:rsid w:val="0035704E"/>
    <w:rsid w:val="00357B9C"/>
    <w:rsid w:val="00357DF1"/>
    <w:rsid w:val="0036098B"/>
    <w:rsid w:val="00360D8C"/>
    <w:rsid w:val="00361412"/>
    <w:rsid w:val="003615CA"/>
    <w:rsid w:val="00361E7E"/>
    <w:rsid w:val="00361F58"/>
    <w:rsid w:val="003625AC"/>
    <w:rsid w:val="00362BF2"/>
    <w:rsid w:val="00362F59"/>
    <w:rsid w:val="0036306C"/>
    <w:rsid w:val="00363085"/>
    <w:rsid w:val="00363663"/>
    <w:rsid w:val="00363849"/>
    <w:rsid w:val="00363B2C"/>
    <w:rsid w:val="003641C4"/>
    <w:rsid w:val="003642A6"/>
    <w:rsid w:val="00364763"/>
    <w:rsid w:val="00365C3D"/>
    <w:rsid w:val="00365DFF"/>
    <w:rsid w:val="00366991"/>
    <w:rsid w:val="00366C1B"/>
    <w:rsid w:val="00367337"/>
    <w:rsid w:val="00367367"/>
    <w:rsid w:val="003673FC"/>
    <w:rsid w:val="003678CB"/>
    <w:rsid w:val="00367FD8"/>
    <w:rsid w:val="0037004E"/>
    <w:rsid w:val="0037012A"/>
    <w:rsid w:val="00370218"/>
    <w:rsid w:val="00370421"/>
    <w:rsid w:val="00370B63"/>
    <w:rsid w:val="00370F71"/>
    <w:rsid w:val="00370FCC"/>
    <w:rsid w:val="003711AF"/>
    <w:rsid w:val="00371244"/>
    <w:rsid w:val="00371331"/>
    <w:rsid w:val="00371D53"/>
    <w:rsid w:val="00372245"/>
    <w:rsid w:val="003723C3"/>
    <w:rsid w:val="0037296A"/>
    <w:rsid w:val="003735C6"/>
    <w:rsid w:val="0037480F"/>
    <w:rsid w:val="00374848"/>
    <w:rsid w:val="00375299"/>
    <w:rsid w:val="0037537F"/>
    <w:rsid w:val="0037559E"/>
    <w:rsid w:val="003757A1"/>
    <w:rsid w:val="00375C76"/>
    <w:rsid w:val="00375D09"/>
    <w:rsid w:val="003762DC"/>
    <w:rsid w:val="0037739D"/>
    <w:rsid w:val="0037751C"/>
    <w:rsid w:val="00377732"/>
    <w:rsid w:val="0037784C"/>
    <w:rsid w:val="00377D61"/>
    <w:rsid w:val="00380B66"/>
    <w:rsid w:val="00380F3B"/>
    <w:rsid w:val="00380F3F"/>
    <w:rsid w:val="0038172F"/>
    <w:rsid w:val="00381953"/>
    <w:rsid w:val="00381AEC"/>
    <w:rsid w:val="00381E82"/>
    <w:rsid w:val="00381EA6"/>
    <w:rsid w:val="00382232"/>
    <w:rsid w:val="0038264D"/>
    <w:rsid w:val="00382F1A"/>
    <w:rsid w:val="00382F9A"/>
    <w:rsid w:val="00383282"/>
    <w:rsid w:val="00383422"/>
    <w:rsid w:val="00383658"/>
    <w:rsid w:val="0038412E"/>
    <w:rsid w:val="00386053"/>
    <w:rsid w:val="003860B4"/>
    <w:rsid w:val="003860D7"/>
    <w:rsid w:val="00386149"/>
    <w:rsid w:val="003867B8"/>
    <w:rsid w:val="00387368"/>
    <w:rsid w:val="00387459"/>
    <w:rsid w:val="00387501"/>
    <w:rsid w:val="0038771D"/>
    <w:rsid w:val="00387A64"/>
    <w:rsid w:val="003908D1"/>
    <w:rsid w:val="00390935"/>
    <w:rsid w:val="003909AB"/>
    <w:rsid w:val="00391902"/>
    <w:rsid w:val="00391A90"/>
    <w:rsid w:val="0039241F"/>
    <w:rsid w:val="00392491"/>
    <w:rsid w:val="0039304F"/>
    <w:rsid w:val="003935B0"/>
    <w:rsid w:val="00393E44"/>
    <w:rsid w:val="00393EE3"/>
    <w:rsid w:val="00394301"/>
    <w:rsid w:val="003945C4"/>
    <w:rsid w:val="00394612"/>
    <w:rsid w:val="0039747B"/>
    <w:rsid w:val="00397AB6"/>
    <w:rsid w:val="00397ACA"/>
    <w:rsid w:val="003A0131"/>
    <w:rsid w:val="003A08CA"/>
    <w:rsid w:val="003A08CD"/>
    <w:rsid w:val="003A0AFE"/>
    <w:rsid w:val="003A10C3"/>
    <w:rsid w:val="003A124A"/>
    <w:rsid w:val="003A14AE"/>
    <w:rsid w:val="003A1530"/>
    <w:rsid w:val="003A16BF"/>
    <w:rsid w:val="003A1802"/>
    <w:rsid w:val="003A2825"/>
    <w:rsid w:val="003A314D"/>
    <w:rsid w:val="003A3172"/>
    <w:rsid w:val="003A47FD"/>
    <w:rsid w:val="003A495D"/>
    <w:rsid w:val="003A4A40"/>
    <w:rsid w:val="003A4C7C"/>
    <w:rsid w:val="003A52C3"/>
    <w:rsid w:val="003A5611"/>
    <w:rsid w:val="003A5833"/>
    <w:rsid w:val="003A5844"/>
    <w:rsid w:val="003A597F"/>
    <w:rsid w:val="003A638A"/>
    <w:rsid w:val="003A71A8"/>
    <w:rsid w:val="003A71D2"/>
    <w:rsid w:val="003A78E6"/>
    <w:rsid w:val="003B00CA"/>
    <w:rsid w:val="003B024E"/>
    <w:rsid w:val="003B030B"/>
    <w:rsid w:val="003B0432"/>
    <w:rsid w:val="003B0821"/>
    <w:rsid w:val="003B0BE9"/>
    <w:rsid w:val="003B0F4B"/>
    <w:rsid w:val="003B1262"/>
    <w:rsid w:val="003B16ED"/>
    <w:rsid w:val="003B28BD"/>
    <w:rsid w:val="003B2E9B"/>
    <w:rsid w:val="003B2F82"/>
    <w:rsid w:val="003B2F8D"/>
    <w:rsid w:val="003B363E"/>
    <w:rsid w:val="003B3C64"/>
    <w:rsid w:val="003B3DF7"/>
    <w:rsid w:val="003B451F"/>
    <w:rsid w:val="003B467F"/>
    <w:rsid w:val="003B4DD8"/>
    <w:rsid w:val="003B4FAA"/>
    <w:rsid w:val="003B512A"/>
    <w:rsid w:val="003B519A"/>
    <w:rsid w:val="003B52B6"/>
    <w:rsid w:val="003B547A"/>
    <w:rsid w:val="003B58C9"/>
    <w:rsid w:val="003B6DBA"/>
    <w:rsid w:val="003B6EC0"/>
    <w:rsid w:val="003B6ECA"/>
    <w:rsid w:val="003B712C"/>
    <w:rsid w:val="003B75B9"/>
    <w:rsid w:val="003B7E93"/>
    <w:rsid w:val="003C059B"/>
    <w:rsid w:val="003C06DF"/>
    <w:rsid w:val="003C087B"/>
    <w:rsid w:val="003C0B40"/>
    <w:rsid w:val="003C0BD1"/>
    <w:rsid w:val="003C0D19"/>
    <w:rsid w:val="003C0DA2"/>
    <w:rsid w:val="003C15D1"/>
    <w:rsid w:val="003C1A18"/>
    <w:rsid w:val="003C1B86"/>
    <w:rsid w:val="003C1C0E"/>
    <w:rsid w:val="003C24AF"/>
    <w:rsid w:val="003C2A3E"/>
    <w:rsid w:val="003C2EFC"/>
    <w:rsid w:val="003C3004"/>
    <w:rsid w:val="003C3181"/>
    <w:rsid w:val="003C3A94"/>
    <w:rsid w:val="003C5906"/>
    <w:rsid w:val="003C5C41"/>
    <w:rsid w:val="003C669D"/>
    <w:rsid w:val="003C67D2"/>
    <w:rsid w:val="003C6877"/>
    <w:rsid w:val="003C693D"/>
    <w:rsid w:val="003C6C85"/>
    <w:rsid w:val="003C6D41"/>
    <w:rsid w:val="003C6F97"/>
    <w:rsid w:val="003C7062"/>
    <w:rsid w:val="003C7461"/>
    <w:rsid w:val="003C7DA7"/>
    <w:rsid w:val="003D0211"/>
    <w:rsid w:val="003D0788"/>
    <w:rsid w:val="003D0BE7"/>
    <w:rsid w:val="003D0CF9"/>
    <w:rsid w:val="003D0F8B"/>
    <w:rsid w:val="003D132A"/>
    <w:rsid w:val="003D1517"/>
    <w:rsid w:val="003D16CE"/>
    <w:rsid w:val="003D1D50"/>
    <w:rsid w:val="003D215A"/>
    <w:rsid w:val="003D232D"/>
    <w:rsid w:val="003D286B"/>
    <w:rsid w:val="003D2938"/>
    <w:rsid w:val="003D2962"/>
    <w:rsid w:val="003D2CC8"/>
    <w:rsid w:val="003D2F39"/>
    <w:rsid w:val="003D387F"/>
    <w:rsid w:val="003D389A"/>
    <w:rsid w:val="003D3FBA"/>
    <w:rsid w:val="003D402B"/>
    <w:rsid w:val="003D45C5"/>
    <w:rsid w:val="003D54B0"/>
    <w:rsid w:val="003D5907"/>
    <w:rsid w:val="003D6255"/>
    <w:rsid w:val="003D655D"/>
    <w:rsid w:val="003D708C"/>
    <w:rsid w:val="003D764F"/>
    <w:rsid w:val="003D76EF"/>
    <w:rsid w:val="003D7913"/>
    <w:rsid w:val="003E0042"/>
    <w:rsid w:val="003E04BC"/>
    <w:rsid w:val="003E0667"/>
    <w:rsid w:val="003E083E"/>
    <w:rsid w:val="003E0BCE"/>
    <w:rsid w:val="003E0DF3"/>
    <w:rsid w:val="003E13E0"/>
    <w:rsid w:val="003E1660"/>
    <w:rsid w:val="003E1CD1"/>
    <w:rsid w:val="003E1EB7"/>
    <w:rsid w:val="003E2865"/>
    <w:rsid w:val="003E2A2D"/>
    <w:rsid w:val="003E2A6E"/>
    <w:rsid w:val="003E2F22"/>
    <w:rsid w:val="003E35BB"/>
    <w:rsid w:val="003E3765"/>
    <w:rsid w:val="003E43F1"/>
    <w:rsid w:val="003E47D4"/>
    <w:rsid w:val="003E4C4C"/>
    <w:rsid w:val="003E50B9"/>
    <w:rsid w:val="003E54CB"/>
    <w:rsid w:val="003E5E6E"/>
    <w:rsid w:val="003E63A6"/>
    <w:rsid w:val="003E64A9"/>
    <w:rsid w:val="003E6605"/>
    <w:rsid w:val="003E6796"/>
    <w:rsid w:val="003E6AD0"/>
    <w:rsid w:val="003E7905"/>
    <w:rsid w:val="003F0336"/>
    <w:rsid w:val="003F053F"/>
    <w:rsid w:val="003F0EDC"/>
    <w:rsid w:val="003F2605"/>
    <w:rsid w:val="003F26F1"/>
    <w:rsid w:val="003F27F0"/>
    <w:rsid w:val="003F29B5"/>
    <w:rsid w:val="003F3FCC"/>
    <w:rsid w:val="003F4643"/>
    <w:rsid w:val="003F464E"/>
    <w:rsid w:val="003F5547"/>
    <w:rsid w:val="003F5C14"/>
    <w:rsid w:val="003F5C40"/>
    <w:rsid w:val="003F6504"/>
    <w:rsid w:val="003F6E12"/>
    <w:rsid w:val="003F6F8B"/>
    <w:rsid w:val="003F732B"/>
    <w:rsid w:val="003F735F"/>
    <w:rsid w:val="003F75ED"/>
    <w:rsid w:val="003F797F"/>
    <w:rsid w:val="003F7C1A"/>
    <w:rsid w:val="004001E4"/>
    <w:rsid w:val="004002B7"/>
    <w:rsid w:val="00400ACF"/>
    <w:rsid w:val="00400D8B"/>
    <w:rsid w:val="00400F31"/>
    <w:rsid w:val="004015AF"/>
    <w:rsid w:val="004023BA"/>
    <w:rsid w:val="00402A2E"/>
    <w:rsid w:val="00402D99"/>
    <w:rsid w:val="00403160"/>
    <w:rsid w:val="0040386E"/>
    <w:rsid w:val="00403DD8"/>
    <w:rsid w:val="00404B95"/>
    <w:rsid w:val="00404E04"/>
    <w:rsid w:val="00405811"/>
    <w:rsid w:val="00405A64"/>
    <w:rsid w:val="00406271"/>
    <w:rsid w:val="00406638"/>
    <w:rsid w:val="00406B4D"/>
    <w:rsid w:val="00406DD8"/>
    <w:rsid w:val="00406E26"/>
    <w:rsid w:val="00406FD4"/>
    <w:rsid w:val="00410CDF"/>
    <w:rsid w:val="00411330"/>
    <w:rsid w:val="004117D2"/>
    <w:rsid w:val="0041192D"/>
    <w:rsid w:val="00411C9D"/>
    <w:rsid w:val="004121F7"/>
    <w:rsid w:val="00412ECB"/>
    <w:rsid w:val="00413458"/>
    <w:rsid w:val="00413863"/>
    <w:rsid w:val="00413C8C"/>
    <w:rsid w:val="00413FB4"/>
    <w:rsid w:val="0041443C"/>
    <w:rsid w:val="0041488F"/>
    <w:rsid w:val="00414F00"/>
    <w:rsid w:val="00415463"/>
    <w:rsid w:val="004154F7"/>
    <w:rsid w:val="00415AAE"/>
    <w:rsid w:val="00415B5F"/>
    <w:rsid w:val="0041629F"/>
    <w:rsid w:val="00416345"/>
    <w:rsid w:val="00416CA5"/>
    <w:rsid w:val="00416D44"/>
    <w:rsid w:val="00416EF6"/>
    <w:rsid w:val="0041724E"/>
    <w:rsid w:val="004174EC"/>
    <w:rsid w:val="004176FF"/>
    <w:rsid w:val="00417A1E"/>
    <w:rsid w:val="00417C79"/>
    <w:rsid w:val="00417E4F"/>
    <w:rsid w:val="00417F31"/>
    <w:rsid w:val="00420333"/>
    <w:rsid w:val="0042084E"/>
    <w:rsid w:val="00420EB6"/>
    <w:rsid w:val="00421A27"/>
    <w:rsid w:val="00421D0A"/>
    <w:rsid w:val="004226C3"/>
    <w:rsid w:val="004228BA"/>
    <w:rsid w:val="004241C5"/>
    <w:rsid w:val="00424337"/>
    <w:rsid w:val="00424FA7"/>
    <w:rsid w:val="00425643"/>
    <w:rsid w:val="00425D2C"/>
    <w:rsid w:val="00425DF0"/>
    <w:rsid w:val="00426423"/>
    <w:rsid w:val="00426A87"/>
    <w:rsid w:val="00427007"/>
    <w:rsid w:val="0042727C"/>
    <w:rsid w:val="00427332"/>
    <w:rsid w:val="004273D0"/>
    <w:rsid w:val="00430224"/>
    <w:rsid w:val="004309D8"/>
    <w:rsid w:val="00430F0D"/>
    <w:rsid w:val="004313D1"/>
    <w:rsid w:val="00431A97"/>
    <w:rsid w:val="00432110"/>
    <w:rsid w:val="00432125"/>
    <w:rsid w:val="004328EE"/>
    <w:rsid w:val="00432A95"/>
    <w:rsid w:val="00433648"/>
    <w:rsid w:val="00433D2C"/>
    <w:rsid w:val="00433EBE"/>
    <w:rsid w:val="00434094"/>
    <w:rsid w:val="00434320"/>
    <w:rsid w:val="00434406"/>
    <w:rsid w:val="00434771"/>
    <w:rsid w:val="0043574A"/>
    <w:rsid w:val="0043615B"/>
    <w:rsid w:val="0043655F"/>
    <w:rsid w:val="0043731F"/>
    <w:rsid w:val="00437B07"/>
    <w:rsid w:val="0044086C"/>
    <w:rsid w:val="0044092B"/>
    <w:rsid w:val="00440FED"/>
    <w:rsid w:val="00441100"/>
    <w:rsid w:val="004415E3"/>
    <w:rsid w:val="00441B92"/>
    <w:rsid w:val="00441C68"/>
    <w:rsid w:val="00442037"/>
    <w:rsid w:val="00443A9F"/>
    <w:rsid w:val="0044450D"/>
    <w:rsid w:val="0044474B"/>
    <w:rsid w:val="00444822"/>
    <w:rsid w:val="00444974"/>
    <w:rsid w:val="00444981"/>
    <w:rsid w:val="00444FD6"/>
    <w:rsid w:val="00445E6B"/>
    <w:rsid w:val="00445FF7"/>
    <w:rsid w:val="0044624A"/>
    <w:rsid w:val="0044E349"/>
    <w:rsid w:val="004508A8"/>
    <w:rsid w:val="0045166C"/>
    <w:rsid w:val="00451A0B"/>
    <w:rsid w:val="00451BAE"/>
    <w:rsid w:val="004523BB"/>
    <w:rsid w:val="004525C4"/>
    <w:rsid w:val="00452CA7"/>
    <w:rsid w:val="00453341"/>
    <w:rsid w:val="00453983"/>
    <w:rsid w:val="004543D6"/>
    <w:rsid w:val="004545C6"/>
    <w:rsid w:val="004546C9"/>
    <w:rsid w:val="00454B14"/>
    <w:rsid w:val="00454D8D"/>
    <w:rsid w:val="00454DCA"/>
    <w:rsid w:val="00454E26"/>
    <w:rsid w:val="004559B7"/>
    <w:rsid w:val="00455EEA"/>
    <w:rsid w:val="00456544"/>
    <w:rsid w:val="00456649"/>
    <w:rsid w:val="004567B7"/>
    <w:rsid w:val="004567DC"/>
    <w:rsid w:val="00456856"/>
    <w:rsid w:val="00456DF2"/>
    <w:rsid w:val="004571EF"/>
    <w:rsid w:val="00457C58"/>
    <w:rsid w:val="0046047A"/>
    <w:rsid w:val="004604FA"/>
    <w:rsid w:val="004606A9"/>
    <w:rsid w:val="0046108D"/>
    <w:rsid w:val="00461210"/>
    <w:rsid w:val="00461320"/>
    <w:rsid w:val="00461566"/>
    <w:rsid w:val="00461700"/>
    <w:rsid w:val="004617A0"/>
    <w:rsid w:val="00461AAC"/>
    <w:rsid w:val="00462490"/>
    <w:rsid w:val="00462AC9"/>
    <w:rsid w:val="0046369B"/>
    <w:rsid w:val="00463DC3"/>
    <w:rsid w:val="0046412F"/>
    <w:rsid w:val="00464726"/>
    <w:rsid w:val="004651FB"/>
    <w:rsid w:val="00465299"/>
    <w:rsid w:val="0046597B"/>
    <w:rsid w:val="00465BBC"/>
    <w:rsid w:val="004664F8"/>
    <w:rsid w:val="0046662E"/>
    <w:rsid w:val="00466A0F"/>
    <w:rsid w:val="00466B89"/>
    <w:rsid w:val="00466D85"/>
    <w:rsid w:val="004677D3"/>
    <w:rsid w:val="0046795B"/>
    <w:rsid w:val="004708C0"/>
    <w:rsid w:val="00470BCB"/>
    <w:rsid w:val="0047115F"/>
    <w:rsid w:val="004715CB"/>
    <w:rsid w:val="00471637"/>
    <w:rsid w:val="00471863"/>
    <w:rsid w:val="004719A2"/>
    <w:rsid w:val="00472328"/>
    <w:rsid w:val="00472378"/>
    <w:rsid w:val="0047248C"/>
    <w:rsid w:val="0047268A"/>
    <w:rsid w:val="004732CC"/>
    <w:rsid w:val="004735A6"/>
    <w:rsid w:val="00473777"/>
    <w:rsid w:val="00473A0A"/>
    <w:rsid w:val="00473A14"/>
    <w:rsid w:val="00473E81"/>
    <w:rsid w:val="004744CF"/>
    <w:rsid w:val="00474565"/>
    <w:rsid w:val="004745A9"/>
    <w:rsid w:val="004745E3"/>
    <w:rsid w:val="00474871"/>
    <w:rsid w:val="0047496E"/>
    <w:rsid w:val="00474CA8"/>
    <w:rsid w:val="00474E43"/>
    <w:rsid w:val="004759C9"/>
    <w:rsid w:val="00475F33"/>
    <w:rsid w:val="004766DA"/>
    <w:rsid w:val="004766F4"/>
    <w:rsid w:val="00476A55"/>
    <w:rsid w:val="004772E0"/>
    <w:rsid w:val="0048076D"/>
    <w:rsid w:val="004808EF"/>
    <w:rsid w:val="0048134D"/>
    <w:rsid w:val="00481624"/>
    <w:rsid w:val="00481765"/>
    <w:rsid w:val="00481D90"/>
    <w:rsid w:val="00481F9C"/>
    <w:rsid w:val="004825C4"/>
    <w:rsid w:val="00482700"/>
    <w:rsid w:val="00482A89"/>
    <w:rsid w:val="00482CD4"/>
    <w:rsid w:val="00483261"/>
    <w:rsid w:val="0048328A"/>
    <w:rsid w:val="00483467"/>
    <w:rsid w:val="00483CD0"/>
    <w:rsid w:val="00484377"/>
    <w:rsid w:val="004844AF"/>
    <w:rsid w:val="00485987"/>
    <w:rsid w:val="00485B23"/>
    <w:rsid w:val="00485B50"/>
    <w:rsid w:val="00485D04"/>
    <w:rsid w:val="0048667E"/>
    <w:rsid w:val="004868CC"/>
    <w:rsid w:val="00486FCC"/>
    <w:rsid w:val="00487356"/>
    <w:rsid w:val="00487474"/>
    <w:rsid w:val="004874E4"/>
    <w:rsid w:val="00487A35"/>
    <w:rsid w:val="0049070D"/>
    <w:rsid w:val="004907C5"/>
    <w:rsid w:val="00490A39"/>
    <w:rsid w:val="00490E82"/>
    <w:rsid w:val="004918E0"/>
    <w:rsid w:val="00491A58"/>
    <w:rsid w:val="00491BE4"/>
    <w:rsid w:val="00491DB2"/>
    <w:rsid w:val="004923EC"/>
    <w:rsid w:val="0049251D"/>
    <w:rsid w:val="00492877"/>
    <w:rsid w:val="004934A3"/>
    <w:rsid w:val="00494145"/>
    <w:rsid w:val="0049448C"/>
    <w:rsid w:val="00495674"/>
    <w:rsid w:val="00495BA6"/>
    <w:rsid w:val="00495E2F"/>
    <w:rsid w:val="00496DC2"/>
    <w:rsid w:val="00496E75"/>
    <w:rsid w:val="00497426"/>
    <w:rsid w:val="004A014C"/>
    <w:rsid w:val="004A0480"/>
    <w:rsid w:val="004A084E"/>
    <w:rsid w:val="004A0AA8"/>
    <w:rsid w:val="004A0D2E"/>
    <w:rsid w:val="004A1735"/>
    <w:rsid w:val="004A17F5"/>
    <w:rsid w:val="004A1BB1"/>
    <w:rsid w:val="004A1FE4"/>
    <w:rsid w:val="004A2103"/>
    <w:rsid w:val="004A2589"/>
    <w:rsid w:val="004A2CA9"/>
    <w:rsid w:val="004A33EF"/>
    <w:rsid w:val="004A34C9"/>
    <w:rsid w:val="004A3774"/>
    <w:rsid w:val="004A3CB5"/>
    <w:rsid w:val="004A5336"/>
    <w:rsid w:val="004A537D"/>
    <w:rsid w:val="004A589C"/>
    <w:rsid w:val="004A5CB9"/>
    <w:rsid w:val="004A5DEF"/>
    <w:rsid w:val="004A67F0"/>
    <w:rsid w:val="004A71C3"/>
    <w:rsid w:val="004A7769"/>
    <w:rsid w:val="004A77B1"/>
    <w:rsid w:val="004A7F9D"/>
    <w:rsid w:val="004B0795"/>
    <w:rsid w:val="004B1008"/>
    <w:rsid w:val="004B23AD"/>
    <w:rsid w:val="004B2406"/>
    <w:rsid w:val="004B2965"/>
    <w:rsid w:val="004B3265"/>
    <w:rsid w:val="004B3545"/>
    <w:rsid w:val="004B4224"/>
    <w:rsid w:val="004B4297"/>
    <w:rsid w:val="004B4647"/>
    <w:rsid w:val="004B4CDB"/>
    <w:rsid w:val="004B5561"/>
    <w:rsid w:val="004B5598"/>
    <w:rsid w:val="004B6B25"/>
    <w:rsid w:val="004B6B6B"/>
    <w:rsid w:val="004B7455"/>
    <w:rsid w:val="004B74FF"/>
    <w:rsid w:val="004B7881"/>
    <w:rsid w:val="004B7CE4"/>
    <w:rsid w:val="004C00F8"/>
    <w:rsid w:val="004C0401"/>
    <w:rsid w:val="004C0C49"/>
    <w:rsid w:val="004C0D10"/>
    <w:rsid w:val="004C1096"/>
    <w:rsid w:val="004C183D"/>
    <w:rsid w:val="004C1AEE"/>
    <w:rsid w:val="004C2575"/>
    <w:rsid w:val="004C3668"/>
    <w:rsid w:val="004C394F"/>
    <w:rsid w:val="004C3EC7"/>
    <w:rsid w:val="004C3EEE"/>
    <w:rsid w:val="004C483D"/>
    <w:rsid w:val="004C49EA"/>
    <w:rsid w:val="004C4D15"/>
    <w:rsid w:val="004C5180"/>
    <w:rsid w:val="004C5466"/>
    <w:rsid w:val="004C5528"/>
    <w:rsid w:val="004C6569"/>
    <w:rsid w:val="004C6DA5"/>
    <w:rsid w:val="004C72A4"/>
    <w:rsid w:val="004C795A"/>
    <w:rsid w:val="004C7D51"/>
    <w:rsid w:val="004C7D6D"/>
    <w:rsid w:val="004C7F93"/>
    <w:rsid w:val="004D1083"/>
    <w:rsid w:val="004D10E2"/>
    <w:rsid w:val="004D117A"/>
    <w:rsid w:val="004D1F40"/>
    <w:rsid w:val="004D2539"/>
    <w:rsid w:val="004D2629"/>
    <w:rsid w:val="004D26B8"/>
    <w:rsid w:val="004D2C2C"/>
    <w:rsid w:val="004D2DC9"/>
    <w:rsid w:val="004D389D"/>
    <w:rsid w:val="004D38C2"/>
    <w:rsid w:val="004D39B3"/>
    <w:rsid w:val="004D41DC"/>
    <w:rsid w:val="004D45E8"/>
    <w:rsid w:val="004D47C0"/>
    <w:rsid w:val="004D4FBD"/>
    <w:rsid w:val="004D4FC0"/>
    <w:rsid w:val="004D5142"/>
    <w:rsid w:val="004D5CA8"/>
    <w:rsid w:val="004D5CE7"/>
    <w:rsid w:val="004D5CFD"/>
    <w:rsid w:val="004D6381"/>
    <w:rsid w:val="004D75F9"/>
    <w:rsid w:val="004D7CB9"/>
    <w:rsid w:val="004D7DA8"/>
    <w:rsid w:val="004E0999"/>
    <w:rsid w:val="004E0F09"/>
    <w:rsid w:val="004E10CD"/>
    <w:rsid w:val="004E1401"/>
    <w:rsid w:val="004E210F"/>
    <w:rsid w:val="004E2892"/>
    <w:rsid w:val="004E2A30"/>
    <w:rsid w:val="004E2DBE"/>
    <w:rsid w:val="004E310F"/>
    <w:rsid w:val="004E3444"/>
    <w:rsid w:val="004E3577"/>
    <w:rsid w:val="004E362B"/>
    <w:rsid w:val="004E3650"/>
    <w:rsid w:val="004E3681"/>
    <w:rsid w:val="004E3D74"/>
    <w:rsid w:val="004E5ABC"/>
    <w:rsid w:val="004E5DE1"/>
    <w:rsid w:val="004E6751"/>
    <w:rsid w:val="004E67E9"/>
    <w:rsid w:val="004E6AB2"/>
    <w:rsid w:val="004E6AF5"/>
    <w:rsid w:val="004E716B"/>
    <w:rsid w:val="004E7453"/>
    <w:rsid w:val="004E784B"/>
    <w:rsid w:val="004E7B99"/>
    <w:rsid w:val="004F0015"/>
    <w:rsid w:val="004F00A3"/>
    <w:rsid w:val="004F0224"/>
    <w:rsid w:val="004F0DB4"/>
    <w:rsid w:val="004F0E04"/>
    <w:rsid w:val="004F1200"/>
    <w:rsid w:val="004F132F"/>
    <w:rsid w:val="004F145C"/>
    <w:rsid w:val="004F19EE"/>
    <w:rsid w:val="004F1CD3"/>
    <w:rsid w:val="004F1EBC"/>
    <w:rsid w:val="004F20E8"/>
    <w:rsid w:val="004F3172"/>
    <w:rsid w:val="004F3B71"/>
    <w:rsid w:val="004F3BAE"/>
    <w:rsid w:val="004F3D85"/>
    <w:rsid w:val="004F3E6E"/>
    <w:rsid w:val="004F3F60"/>
    <w:rsid w:val="004F3FE5"/>
    <w:rsid w:val="004F3FFD"/>
    <w:rsid w:val="004F4133"/>
    <w:rsid w:val="004F5154"/>
    <w:rsid w:val="004F5835"/>
    <w:rsid w:val="004F5CEF"/>
    <w:rsid w:val="004F661C"/>
    <w:rsid w:val="004F6631"/>
    <w:rsid w:val="004F67EC"/>
    <w:rsid w:val="004F6B5B"/>
    <w:rsid w:val="004F6B70"/>
    <w:rsid w:val="004F6D99"/>
    <w:rsid w:val="004F6F26"/>
    <w:rsid w:val="004F6F56"/>
    <w:rsid w:val="004F7415"/>
    <w:rsid w:val="00500572"/>
    <w:rsid w:val="00500573"/>
    <w:rsid w:val="00500701"/>
    <w:rsid w:val="00500FAC"/>
    <w:rsid w:val="005011B6"/>
    <w:rsid w:val="00501304"/>
    <w:rsid w:val="00501425"/>
    <w:rsid w:val="00501AED"/>
    <w:rsid w:val="00501B9F"/>
    <w:rsid w:val="00502CCE"/>
    <w:rsid w:val="0050318B"/>
    <w:rsid w:val="00503CF2"/>
    <w:rsid w:val="00504311"/>
    <w:rsid w:val="0050485C"/>
    <w:rsid w:val="00504AC6"/>
    <w:rsid w:val="00504D75"/>
    <w:rsid w:val="00504E79"/>
    <w:rsid w:val="00505D51"/>
    <w:rsid w:val="00506589"/>
    <w:rsid w:val="00506BCF"/>
    <w:rsid w:val="00506EDF"/>
    <w:rsid w:val="005100BF"/>
    <w:rsid w:val="0051017E"/>
    <w:rsid w:val="00510328"/>
    <w:rsid w:val="00510454"/>
    <w:rsid w:val="00510ABC"/>
    <w:rsid w:val="00511079"/>
    <w:rsid w:val="00511411"/>
    <w:rsid w:val="00511CDF"/>
    <w:rsid w:val="00512295"/>
    <w:rsid w:val="00512829"/>
    <w:rsid w:val="00512ACA"/>
    <w:rsid w:val="00513839"/>
    <w:rsid w:val="00513DEF"/>
    <w:rsid w:val="0051423C"/>
    <w:rsid w:val="0051436F"/>
    <w:rsid w:val="005148D4"/>
    <w:rsid w:val="00514C91"/>
    <w:rsid w:val="00515283"/>
    <w:rsid w:val="005153CE"/>
    <w:rsid w:val="00515DA5"/>
    <w:rsid w:val="00516241"/>
    <w:rsid w:val="005162EE"/>
    <w:rsid w:val="00516371"/>
    <w:rsid w:val="00516384"/>
    <w:rsid w:val="00516DF2"/>
    <w:rsid w:val="00516E00"/>
    <w:rsid w:val="00516FD9"/>
    <w:rsid w:val="0051701F"/>
    <w:rsid w:val="0051791D"/>
    <w:rsid w:val="00517F63"/>
    <w:rsid w:val="00520199"/>
    <w:rsid w:val="00520563"/>
    <w:rsid w:val="005206F8"/>
    <w:rsid w:val="005208D9"/>
    <w:rsid w:val="00520CE8"/>
    <w:rsid w:val="00520D6D"/>
    <w:rsid w:val="00520FD7"/>
    <w:rsid w:val="005212FD"/>
    <w:rsid w:val="0052141E"/>
    <w:rsid w:val="00521425"/>
    <w:rsid w:val="00521717"/>
    <w:rsid w:val="00521EF8"/>
    <w:rsid w:val="00523096"/>
    <w:rsid w:val="00523BE9"/>
    <w:rsid w:val="00523DDF"/>
    <w:rsid w:val="00523E75"/>
    <w:rsid w:val="005243E0"/>
    <w:rsid w:val="00524E71"/>
    <w:rsid w:val="00524F03"/>
    <w:rsid w:val="005256F3"/>
    <w:rsid w:val="00525A61"/>
    <w:rsid w:val="00526517"/>
    <w:rsid w:val="005265A3"/>
    <w:rsid w:val="00526783"/>
    <w:rsid w:val="005271A4"/>
    <w:rsid w:val="0052773A"/>
    <w:rsid w:val="00527FB1"/>
    <w:rsid w:val="00530345"/>
    <w:rsid w:val="00530423"/>
    <w:rsid w:val="00530E15"/>
    <w:rsid w:val="0053107E"/>
    <w:rsid w:val="005312CB"/>
    <w:rsid w:val="00531495"/>
    <w:rsid w:val="0053162F"/>
    <w:rsid w:val="00531777"/>
    <w:rsid w:val="00532135"/>
    <w:rsid w:val="0053254E"/>
    <w:rsid w:val="0053281C"/>
    <w:rsid w:val="00532AD0"/>
    <w:rsid w:val="0053311D"/>
    <w:rsid w:val="00533B93"/>
    <w:rsid w:val="00533E54"/>
    <w:rsid w:val="005340C9"/>
    <w:rsid w:val="00534AF2"/>
    <w:rsid w:val="00536698"/>
    <w:rsid w:val="005375FE"/>
    <w:rsid w:val="0054055B"/>
    <w:rsid w:val="0054075F"/>
    <w:rsid w:val="00540BFC"/>
    <w:rsid w:val="0054167D"/>
    <w:rsid w:val="005416B9"/>
    <w:rsid w:val="005417B6"/>
    <w:rsid w:val="005418AB"/>
    <w:rsid w:val="0054190C"/>
    <w:rsid w:val="0054195A"/>
    <w:rsid w:val="005420DE"/>
    <w:rsid w:val="00542249"/>
    <w:rsid w:val="00542465"/>
    <w:rsid w:val="005429B3"/>
    <w:rsid w:val="00542FAA"/>
    <w:rsid w:val="005431F5"/>
    <w:rsid w:val="005433D6"/>
    <w:rsid w:val="00543707"/>
    <w:rsid w:val="005439D2"/>
    <w:rsid w:val="00543EBB"/>
    <w:rsid w:val="00544213"/>
    <w:rsid w:val="00544820"/>
    <w:rsid w:val="0054486D"/>
    <w:rsid w:val="00544A87"/>
    <w:rsid w:val="00544D66"/>
    <w:rsid w:val="00544E1B"/>
    <w:rsid w:val="00544ECD"/>
    <w:rsid w:val="005452A4"/>
    <w:rsid w:val="005453F3"/>
    <w:rsid w:val="0054546C"/>
    <w:rsid w:val="00545549"/>
    <w:rsid w:val="00545D56"/>
    <w:rsid w:val="0054634D"/>
    <w:rsid w:val="00546397"/>
    <w:rsid w:val="005463FF"/>
    <w:rsid w:val="00546712"/>
    <w:rsid w:val="005469F5"/>
    <w:rsid w:val="00546F36"/>
    <w:rsid w:val="0055180E"/>
    <w:rsid w:val="005518ED"/>
    <w:rsid w:val="00552093"/>
    <w:rsid w:val="0055214B"/>
    <w:rsid w:val="00552341"/>
    <w:rsid w:val="005536A6"/>
    <w:rsid w:val="005536CC"/>
    <w:rsid w:val="00553AF2"/>
    <w:rsid w:val="00553DD1"/>
    <w:rsid w:val="00554BEC"/>
    <w:rsid w:val="00554C49"/>
    <w:rsid w:val="00554E06"/>
    <w:rsid w:val="00554E4B"/>
    <w:rsid w:val="0055519C"/>
    <w:rsid w:val="005554C1"/>
    <w:rsid w:val="00555669"/>
    <w:rsid w:val="00555F67"/>
    <w:rsid w:val="005567BB"/>
    <w:rsid w:val="0055685B"/>
    <w:rsid w:val="00556E32"/>
    <w:rsid w:val="0055736F"/>
    <w:rsid w:val="005604F1"/>
    <w:rsid w:val="0056066C"/>
    <w:rsid w:val="005606A4"/>
    <w:rsid w:val="005607B8"/>
    <w:rsid w:val="00560CF5"/>
    <w:rsid w:val="00560EF6"/>
    <w:rsid w:val="00562353"/>
    <w:rsid w:val="0056244E"/>
    <w:rsid w:val="0056272D"/>
    <w:rsid w:val="00562BAB"/>
    <w:rsid w:val="00563047"/>
    <w:rsid w:val="0056308E"/>
    <w:rsid w:val="00563455"/>
    <w:rsid w:val="005638C1"/>
    <w:rsid w:val="00563AEF"/>
    <w:rsid w:val="00563C92"/>
    <w:rsid w:val="00563F16"/>
    <w:rsid w:val="0056415C"/>
    <w:rsid w:val="00564902"/>
    <w:rsid w:val="00564993"/>
    <w:rsid w:val="005649BF"/>
    <w:rsid w:val="00564ED0"/>
    <w:rsid w:val="005650C7"/>
    <w:rsid w:val="005650ED"/>
    <w:rsid w:val="00565869"/>
    <w:rsid w:val="00566D9E"/>
    <w:rsid w:val="00566F61"/>
    <w:rsid w:val="00567415"/>
    <w:rsid w:val="00567610"/>
    <w:rsid w:val="00570369"/>
    <w:rsid w:val="00570D9F"/>
    <w:rsid w:val="005717F1"/>
    <w:rsid w:val="0057185C"/>
    <w:rsid w:val="0057197B"/>
    <w:rsid w:val="00571CA8"/>
    <w:rsid w:val="00571F98"/>
    <w:rsid w:val="00572947"/>
    <w:rsid w:val="00572C03"/>
    <w:rsid w:val="00573010"/>
    <w:rsid w:val="00573138"/>
    <w:rsid w:val="005731F5"/>
    <w:rsid w:val="00573485"/>
    <w:rsid w:val="005734A7"/>
    <w:rsid w:val="00573AD8"/>
    <w:rsid w:val="005746C4"/>
    <w:rsid w:val="00574B50"/>
    <w:rsid w:val="00575069"/>
    <w:rsid w:val="005752B1"/>
    <w:rsid w:val="0057567E"/>
    <w:rsid w:val="005770D9"/>
    <w:rsid w:val="00577199"/>
    <w:rsid w:val="00577835"/>
    <w:rsid w:val="00577C14"/>
    <w:rsid w:val="00580465"/>
    <w:rsid w:val="0058069D"/>
    <w:rsid w:val="00580793"/>
    <w:rsid w:val="00581470"/>
    <w:rsid w:val="0058154B"/>
    <w:rsid w:val="005818EC"/>
    <w:rsid w:val="005819BB"/>
    <w:rsid w:val="00581B62"/>
    <w:rsid w:val="00581BAD"/>
    <w:rsid w:val="00581D62"/>
    <w:rsid w:val="00582087"/>
    <w:rsid w:val="00582656"/>
    <w:rsid w:val="005827A9"/>
    <w:rsid w:val="00582F21"/>
    <w:rsid w:val="005831DD"/>
    <w:rsid w:val="0058428F"/>
    <w:rsid w:val="00584320"/>
    <w:rsid w:val="0058443B"/>
    <w:rsid w:val="0058448B"/>
    <w:rsid w:val="00584CB8"/>
    <w:rsid w:val="00584DD9"/>
    <w:rsid w:val="005852F4"/>
    <w:rsid w:val="00585484"/>
    <w:rsid w:val="005855DB"/>
    <w:rsid w:val="00585A99"/>
    <w:rsid w:val="00586196"/>
    <w:rsid w:val="00586C9D"/>
    <w:rsid w:val="00587229"/>
    <w:rsid w:val="00587503"/>
    <w:rsid w:val="00587F7F"/>
    <w:rsid w:val="00590A99"/>
    <w:rsid w:val="00590D53"/>
    <w:rsid w:val="00590E8D"/>
    <w:rsid w:val="00590FA7"/>
    <w:rsid w:val="00591511"/>
    <w:rsid w:val="00591E50"/>
    <w:rsid w:val="005920E2"/>
    <w:rsid w:val="00592CDA"/>
    <w:rsid w:val="0059331A"/>
    <w:rsid w:val="0059374B"/>
    <w:rsid w:val="00593A72"/>
    <w:rsid w:val="00593B6E"/>
    <w:rsid w:val="0059425E"/>
    <w:rsid w:val="00594393"/>
    <w:rsid w:val="0059535E"/>
    <w:rsid w:val="005954A5"/>
    <w:rsid w:val="005954FB"/>
    <w:rsid w:val="00595A8C"/>
    <w:rsid w:val="00595BE8"/>
    <w:rsid w:val="00595C2C"/>
    <w:rsid w:val="00595E74"/>
    <w:rsid w:val="00596BBA"/>
    <w:rsid w:val="00596EDF"/>
    <w:rsid w:val="005970D4"/>
    <w:rsid w:val="00597386"/>
    <w:rsid w:val="005975C4"/>
    <w:rsid w:val="00597ED8"/>
    <w:rsid w:val="005A0694"/>
    <w:rsid w:val="005A1396"/>
    <w:rsid w:val="005A17AE"/>
    <w:rsid w:val="005A1ADA"/>
    <w:rsid w:val="005A2B20"/>
    <w:rsid w:val="005A2BF4"/>
    <w:rsid w:val="005A2CAB"/>
    <w:rsid w:val="005A3141"/>
    <w:rsid w:val="005A34D5"/>
    <w:rsid w:val="005A3659"/>
    <w:rsid w:val="005A3943"/>
    <w:rsid w:val="005A3D92"/>
    <w:rsid w:val="005A42D0"/>
    <w:rsid w:val="005A4383"/>
    <w:rsid w:val="005A4904"/>
    <w:rsid w:val="005A4D49"/>
    <w:rsid w:val="005A4DCE"/>
    <w:rsid w:val="005A4EB9"/>
    <w:rsid w:val="005A515A"/>
    <w:rsid w:val="005A5B21"/>
    <w:rsid w:val="005A68E9"/>
    <w:rsid w:val="005A704D"/>
    <w:rsid w:val="005B0F75"/>
    <w:rsid w:val="005B2784"/>
    <w:rsid w:val="005B3B60"/>
    <w:rsid w:val="005B3C6D"/>
    <w:rsid w:val="005B4045"/>
    <w:rsid w:val="005B412E"/>
    <w:rsid w:val="005B48E2"/>
    <w:rsid w:val="005B552B"/>
    <w:rsid w:val="005B553D"/>
    <w:rsid w:val="005B5686"/>
    <w:rsid w:val="005B6024"/>
    <w:rsid w:val="005B609E"/>
    <w:rsid w:val="005B60B5"/>
    <w:rsid w:val="005B612B"/>
    <w:rsid w:val="005B6DF6"/>
    <w:rsid w:val="005B7B7D"/>
    <w:rsid w:val="005C03EE"/>
    <w:rsid w:val="005C07A1"/>
    <w:rsid w:val="005C1948"/>
    <w:rsid w:val="005C19F4"/>
    <w:rsid w:val="005C20A9"/>
    <w:rsid w:val="005C225B"/>
    <w:rsid w:val="005C22F9"/>
    <w:rsid w:val="005C263C"/>
    <w:rsid w:val="005C2679"/>
    <w:rsid w:val="005C298C"/>
    <w:rsid w:val="005C2A30"/>
    <w:rsid w:val="005C2C11"/>
    <w:rsid w:val="005C3583"/>
    <w:rsid w:val="005C3DA8"/>
    <w:rsid w:val="005C3E18"/>
    <w:rsid w:val="005C44B5"/>
    <w:rsid w:val="005C478D"/>
    <w:rsid w:val="005C4B7C"/>
    <w:rsid w:val="005C4BFB"/>
    <w:rsid w:val="005C5870"/>
    <w:rsid w:val="005C5F87"/>
    <w:rsid w:val="005C6A41"/>
    <w:rsid w:val="005C6EC4"/>
    <w:rsid w:val="005D059A"/>
    <w:rsid w:val="005D07C5"/>
    <w:rsid w:val="005D0B82"/>
    <w:rsid w:val="005D0EF1"/>
    <w:rsid w:val="005D1171"/>
    <w:rsid w:val="005D1B67"/>
    <w:rsid w:val="005D21B7"/>
    <w:rsid w:val="005D2DAD"/>
    <w:rsid w:val="005D2F42"/>
    <w:rsid w:val="005D35A3"/>
    <w:rsid w:val="005D3F3B"/>
    <w:rsid w:val="005D3F72"/>
    <w:rsid w:val="005D4302"/>
    <w:rsid w:val="005D447C"/>
    <w:rsid w:val="005D4A42"/>
    <w:rsid w:val="005D5302"/>
    <w:rsid w:val="005D5A20"/>
    <w:rsid w:val="005D5FF3"/>
    <w:rsid w:val="005D72B3"/>
    <w:rsid w:val="005D75C4"/>
    <w:rsid w:val="005D786C"/>
    <w:rsid w:val="005E00C5"/>
    <w:rsid w:val="005E00E5"/>
    <w:rsid w:val="005E0148"/>
    <w:rsid w:val="005E049F"/>
    <w:rsid w:val="005E0BB6"/>
    <w:rsid w:val="005E0D65"/>
    <w:rsid w:val="005E173F"/>
    <w:rsid w:val="005E1C69"/>
    <w:rsid w:val="005E1F1B"/>
    <w:rsid w:val="005E2451"/>
    <w:rsid w:val="005E3073"/>
    <w:rsid w:val="005E316A"/>
    <w:rsid w:val="005E3755"/>
    <w:rsid w:val="005E3CCF"/>
    <w:rsid w:val="005E4156"/>
    <w:rsid w:val="005E52A2"/>
    <w:rsid w:val="005E53E6"/>
    <w:rsid w:val="005E5BD5"/>
    <w:rsid w:val="005E5D2C"/>
    <w:rsid w:val="005E67D9"/>
    <w:rsid w:val="005E7088"/>
    <w:rsid w:val="005E7204"/>
    <w:rsid w:val="005E7564"/>
    <w:rsid w:val="005E7B60"/>
    <w:rsid w:val="005E7E1B"/>
    <w:rsid w:val="005E7F02"/>
    <w:rsid w:val="005F0108"/>
    <w:rsid w:val="005F0291"/>
    <w:rsid w:val="005F0914"/>
    <w:rsid w:val="005F0ECC"/>
    <w:rsid w:val="005F0ECD"/>
    <w:rsid w:val="005F1044"/>
    <w:rsid w:val="005F11C2"/>
    <w:rsid w:val="005F126D"/>
    <w:rsid w:val="005F1F9D"/>
    <w:rsid w:val="005F21A5"/>
    <w:rsid w:val="005F2470"/>
    <w:rsid w:val="005F28C6"/>
    <w:rsid w:val="005F2FA7"/>
    <w:rsid w:val="005F3554"/>
    <w:rsid w:val="005F3CA5"/>
    <w:rsid w:val="005F3F16"/>
    <w:rsid w:val="005F405F"/>
    <w:rsid w:val="005F4FEF"/>
    <w:rsid w:val="005F5180"/>
    <w:rsid w:val="005F524E"/>
    <w:rsid w:val="005F52CC"/>
    <w:rsid w:val="005F56AE"/>
    <w:rsid w:val="005F5BD5"/>
    <w:rsid w:val="005F5E6F"/>
    <w:rsid w:val="005F5F91"/>
    <w:rsid w:val="005F6510"/>
    <w:rsid w:val="005F6615"/>
    <w:rsid w:val="005F67D3"/>
    <w:rsid w:val="005F681C"/>
    <w:rsid w:val="005F6B73"/>
    <w:rsid w:val="005F6BD4"/>
    <w:rsid w:val="005F6C61"/>
    <w:rsid w:val="005F7188"/>
    <w:rsid w:val="005F7985"/>
    <w:rsid w:val="0060035E"/>
    <w:rsid w:val="00600A1A"/>
    <w:rsid w:val="00600CEB"/>
    <w:rsid w:val="00602619"/>
    <w:rsid w:val="0060287D"/>
    <w:rsid w:val="00602A78"/>
    <w:rsid w:val="00602A84"/>
    <w:rsid w:val="00602AA1"/>
    <w:rsid w:val="00603123"/>
    <w:rsid w:val="006036F4"/>
    <w:rsid w:val="00604151"/>
    <w:rsid w:val="00604367"/>
    <w:rsid w:val="006044BE"/>
    <w:rsid w:val="0060475F"/>
    <w:rsid w:val="006047DF"/>
    <w:rsid w:val="00604804"/>
    <w:rsid w:val="00604DE1"/>
    <w:rsid w:val="00604EE2"/>
    <w:rsid w:val="0060518B"/>
    <w:rsid w:val="0060576B"/>
    <w:rsid w:val="006060C2"/>
    <w:rsid w:val="006063E7"/>
    <w:rsid w:val="00606A26"/>
    <w:rsid w:val="00607263"/>
    <w:rsid w:val="006074A0"/>
    <w:rsid w:val="00607D81"/>
    <w:rsid w:val="00610026"/>
    <w:rsid w:val="00610747"/>
    <w:rsid w:val="00610805"/>
    <w:rsid w:val="00610BCE"/>
    <w:rsid w:val="00610E03"/>
    <w:rsid w:val="00611631"/>
    <w:rsid w:val="0061176E"/>
    <w:rsid w:val="006120B7"/>
    <w:rsid w:val="0061334A"/>
    <w:rsid w:val="006135C4"/>
    <w:rsid w:val="00613EA5"/>
    <w:rsid w:val="00614CD1"/>
    <w:rsid w:val="006151F2"/>
    <w:rsid w:val="0061557D"/>
    <w:rsid w:val="0061567B"/>
    <w:rsid w:val="00615AC8"/>
    <w:rsid w:val="00615ADF"/>
    <w:rsid w:val="006174B3"/>
    <w:rsid w:val="00617861"/>
    <w:rsid w:val="00617A9C"/>
    <w:rsid w:val="0062027D"/>
    <w:rsid w:val="00620E75"/>
    <w:rsid w:val="0062152A"/>
    <w:rsid w:val="00621644"/>
    <w:rsid w:val="00621753"/>
    <w:rsid w:val="00621E54"/>
    <w:rsid w:val="00621F6F"/>
    <w:rsid w:val="00622A6B"/>
    <w:rsid w:val="00622E73"/>
    <w:rsid w:val="006233F4"/>
    <w:rsid w:val="00623583"/>
    <w:rsid w:val="00623DC0"/>
    <w:rsid w:val="00623E00"/>
    <w:rsid w:val="0062462F"/>
    <w:rsid w:val="0062485A"/>
    <w:rsid w:val="00624906"/>
    <w:rsid w:val="00624B0D"/>
    <w:rsid w:val="00624BA1"/>
    <w:rsid w:val="006252FE"/>
    <w:rsid w:val="006259AD"/>
    <w:rsid w:val="006259DF"/>
    <w:rsid w:val="00625EF6"/>
    <w:rsid w:val="0062661B"/>
    <w:rsid w:val="00626811"/>
    <w:rsid w:val="006268D1"/>
    <w:rsid w:val="00627832"/>
    <w:rsid w:val="00627976"/>
    <w:rsid w:val="00627BF5"/>
    <w:rsid w:val="00627DDF"/>
    <w:rsid w:val="00630118"/>
    <w:rsid w:val="00630167"/>
    <w:rsid w:val="006301FB"/>
    <w:rsid w:val="00630514"/>
    <w:rsid w:val="006305F4"/>
    <w:rsid w:val="00630BD6"/>
    <w:rsid w:val="00630FA0"/>
    <w:rsid w:val="006310AE"/>
    <w:rsid w:val="00631762"/>
    <w:rsid w:val="00631B23"/>
    <w:rsid w:val="00631E72"/>
    <w:rsid w:val="00632196"/>
    <w:rsid w:val="00632700"/>
    <w:rsid w:val="00632BA2"/>
    <w:rsid w:val="00633BF2"/>
    <w:rsid w:val="00633F67"/>
    <w:rsid w:val="006345C3"/>
    <w:rsid w:val="00634AA4"/>
    <w:rsid w:val="0063530F"/>
    <w:rsid w:val="006362F9"/>
    <w:rsid w:val="006369A9"/>
    <w:rsid w:val="00636C60"/>
    <w:rsid w:val="006373CD"/>
    <w:rsid w:val="00637877"/>
    <w:rsid w:val="00640371"/>
    <w:rsid w:val="00640417"/>
    <w:rsid w:val="00640C98"/>
    <w:rsid w:val="00641283"/>
    <w:rsid w:val="006413CF"/>
    <w:rsid w:val="00641413"/>
    <w:rsid w:val="00641465"/>
    <w:rsid w:val="0064165D"/>
    <w:rsid w:val="00641C90"/>
    <w:rsid w:val="0064216A"/>
    <w:rsid w:val="00642A62"/>
    <w:rsid w:val="00642E8C"/>
    <w:rsid w:val="006433BD"/>
    <w:rsid w:val="00643562"/>
    <w:rsid w:val="00643784"/>
    <w:rsid w:val="00643C1B"/>
    <w:rsid w:val="00644186"/>
    <w:rsid w:val="00644246"/>
    <w:rsid w:val="006443F9"/>
    <w:rsid w:val="006445B9"/>
    <w:rsid w:val="00644A21"/>
    <w:rsid w:val="00645214"/>
    <w:rsid w:val="0064537D"/>
    <w:rsid w:val="00645AD7"/>
    <w:rsid w:val="00645C9F"/>
    <w:rsid w:val="0064618E"/>
    <w:rsid w:val="00646305"/>
    <w:rsid w:val="00646864"/>
    <w:rsid w:val="00646A6C"/>
    <w:rsid w:val="006475E6"/>
    <w:rsid w:val="006508B9"/>
    <w:rsid w:val="00650C70"/>
    <w:rsid w:val="00650CA1"/>
    <w:rsid w:val="00650D86"/>
    <w:rsid w:val="0065143C"/>
    <w:rsid w:val="00651650"/>
    <w:rsid w:val="00651854"/>
    <w:rsid w:val="00651B9A"/>
    <w:rsid w:val="0065205B"/>
    <w:rsid w:val="00652578"/>
    <w:rsid w:val="006539E8"/>
    <w:rsid w:val="00654488"/>
    <w:rsid w:val="00654524"/>
    <w:rsid w:val="0065489B"/>
    <w:rsid w:val="00654B33"/>
    <w:rsid w:val="00654CF1"/>
    <w:rsid w:val="00655BC5"/>
    <w:rsid w:val="0065613C"/>
    <w:rsid w:val="00656255"/>
    <w:rsid w:val="00656307"/>
    <w:rsid w:val="0065655E"/>
    <w:rsid w:val="006565D8"/>
    <w:rsid w:val="00656B96"/>
    <w:rsid w:val="00656F79"/>
    <w:rsid w:val="0065736B"/>
    <w:rsid w:val="006578E4"/>
    <w:rsid w:val="00657AE5"/>
    <w:rsid w:val="0066113F"/>
    <w:rsid w:val="006619B0"/>
    <w:rsid w:val="00661F3D"/>
    <w:rsid w:val="00662012"/>
    <w:rsid w:val="00662543"/>
    <w:rsid w:val="00662628"/>
    <w:rsid w:val="006626D0"/>
    <w:rsid w:val="006628E9"/>
    <w:rsid w:val="0066299A"/>
    <w:rsid w:val="00663C78"/>
    <w:rsid w:val="00663ECF"/>
    <w:rsid w:val="00664185"/>
    <w:rsid w:val="006641F4"/>
    <w:rsid w:val="0066445E"/>
    <w:rsid w:val="006645B5"/>
    <w:rsid w:val="00664E67"/>
    <w:rsid w:val="00664E8C"/>
    <w:rsid w:val="006657AC"/>
    <w:rsid w:val="00665F14"/>
    <w:rsid w:val="00665F7C"/>
    <w:rsid w:val="0066699A"/>
    <w:rsid w:val="00666DFC"/>
    <w:rsid w:val="00666EBB"/>
    <w:rsid w:val="00666FB2"/>
    <w:rsid w:val="00667473"/>
    <w:rsid w:val="0066779E"/>
    <w:rsid w:val="00667FAF"/>
    <w:rsid w:val="0067031F"/>
    <w:rsid w:val="00670700"/>
    <w:rsid w:val="0067096D"/>
    <w:rsid w:val="00670AF4"/>
    <w:rsid w:val="006712C7"/>
    <w:rsid w:val="006719E0"/>
    <w:rsid w:val="0067269D"/>
    <w:rsid w:val="00672988"/>
    <w:rsid w:val="00672C64"/>
    <w:rsid w:val="00672D90"/>
    <w:rsid w:val="00672EC3"/>
    <w:rsid w:val="0067317C"/>
    <w:rsid w:val="00673680"/>
    <w:rsid w:val="0067388F"/>
    <w:rsid w:val="00673DED"/>
    <w:rsid w:val="00674CD5"/>
    <w:rsid w:val="00674E6A"/>
    <w:rsid w:val="00675317"/>
    <w:rsid w:val="00675594"/>
    <w:rsid w:val="0067564D"/>
    <w:rsid w:val="006757CE"/>
    <w:rsid w:val="00675CF4"/>
    <w:rsid w:val="00676624"/>
    <w:rsid w:val="00676752"/>
    <w:rsid w:val="00676A64"/>
    <w:rsid w:val="00676E22"/>
    <w:rsid w:val="0067770E"/>
    <w:rsid w:val="00677925"/>
    <w:rsid w:val="006779BF"/>
    <w:rsid w:val="00677B7C"/>
    <w:rsid w:val="00677E08"/>
    <w:rsid w:val="00680F46"/>
    <w:rsid w:val="00681A74"/>
    <w:rsid w:val="00681FDC"/>
    <w:rsid w:val="00682B53"/>
    <w:rsid w:val="00682F27"/>
    <w:rsid w:val="00684451"/>
    <w:rsid w:val="00684E4F"/>
    <w:rsid w:val="0068571F"/>
    <w:rsid w:val="006859DB"/>
    <w:rsid w:val="0068678D"/>
    <w:rsid w:val="0068687C"/>
    <w:rsid w:val="00687488"/>
    <w:rsid w:val="00687656"/>
    <w:rsid w:val="006904C5"/>
    <w:rsid w:val="006904ED"/>
    <w:rsid w:val="0069055C"/>
    <w:rsid w:val="00690E2E"/>
    <w:rsid w:val="006915D7"/>
    <w:rsid w:val="00691B30"/>
    <w:rsid w:val="00691C95"/>
    <w:rsid w:val="00691CD9"/>
    <w:rsid w:val="006920F0"/>
    <w:rsid w:val="00692814"/>
    <w:rsid w:val="00692B63"/>
    <w:rsid w:val="00692B64"/>
    <w:rsid w:val="00692E25"/>
    <w:rsid w:val="00693273"/>
    <w:rsid w:val="006932E7"/>
    <w:rsid w:val="00693347"/>
    <w:rsid w:val="0069334C"/>
    <w:rsid w:val="00694128"/>
    <w:rsid w:val="006948EF"/>
    <w:rsid w:val="006952FD"/>
    <w:rsid w:val="00695590"/>
    <w:rsid w:val="00695B0E"/>
    <w:rsid w:val="0069625C"/>
    <w:rsid w:val="00696D63"/>
    <w:rsid w:val="006970AB"/>
    <w:rsid w:val="00697A35"/>
    <w:rsid w:val="00697AFF"/>
    <w:rsid w:val="00697C3B"/>
    <w:rsid w:val="006A032F"/>
    <w:rsid w:val="006A0710"/>
    <w:rsid w:val="006A0DD3"/>
    <w:rsid w:val="006A146E"/>
    <w:rsid w:val="006A1BEB"/>
    <w:rsid w:val="006A1CA7"/>
    <w:rsid w:val="006A2085"/>
    <w:rsid w:val="006A3022"/>
    <w:rsid w:val="006A38AB"/>
    <w:rsid w:val="006A41AE"/>
    <w:rsid w:val="006A481A"/>
    <w:rsid w:val="006A4856"/>
    <w:rsid w:val="006A4A28"/>
    <w:rsid w:val="006A5474"/>
    <w:rsid w:val="006A564B"/>
    <w:rsid w:val="006A60AC"/>
    <w:rsid w:val="006A6173"/>
    <w:rsid w:val="006A6377"/>
    <w:rsid w:val="006A67E1"/>
    <w:rsid w:val="006A685C"/>
    <w:rsid w:val="006B05B5"/>
    <w:rsid w:val="006B0B53"/>
    <w:rsid w:val="006B1545"/>
    <w:rsid w:val="006B16C4"/>
    <w:rsid w:val="006B23B9"/>
    <w:rsid w:val="006B2DA7"/>
    <w:rsid w:val="006B2F4D"/>
    <w:rsid w:val="006B306B"/>
    <w:rsid w:val="006B3682"/>
    <w:rsid w:val="006B3974"/>
    <w:rsid w:val="006B3ACC"/>
    <w:rsid w:val="006B48CB"/>
    <w:rsid w:val="006B4912"/>
    <w:rsid w:val="006B5179"/>
    <w:rsid w:val="006B564D"/>
    <w:rsid w:val="006B6351"/>
    <w:rsid w:val="006B6572"/>
    <w:rsid w:val="006B6E3D"/>
    <w:rsid w:val="006B720A"/>
    <w:rsid w:val="006C1445"/>
    <w:rsid w:val="006C1CB1"/>
    <w:rsid w:val="006C3AB0"/>
    <w:rsid w:val="006C46DD"/>
    <w:rsid w:val="006C48C6"/>
    <w:rsid w:val="006C4FC1"/>
    <w:rsid w:val="006C51A5"/>
    <w:rsid w:val="006C529D"/>
    <w:rsid w:val="006C59C2"/>
    <w:rsid w:val="006C61B9"/>
    <w:rsid w:val="006C64A8"/>
    <w:rsid w:val="006C662D"/>
    <w:rsid w:val="006C6798"/>
    <w:rsid w:val="006C6DF7"/>
    <w:rsid w:val="006C6F55"/>
    <w:rsid w:val="006C7080"/>
    <w:rsid w:val="006D0826"/>
    <w:rsid w:val="006D0C12"/>
    <w:rsid w:val="006D0E6B"/>
    <w:rsid w:val="006D10E8"/>
    <w:rsid w:val="006D1DC9"/>
    <w:rsid w:val="006D2146"/>
    <w:rsid w:val="006D2729"/>
    <w:rsid w:val="006D356E"/>
    <w:rsid w:val="006D39B1"/>
    <w:rsid w:val="006D42C2"/>
    <w:rsid w:val="006D4694"/>
    <w:rsid w:val="006D5A60"/>
    <w:rsid w:val="006D632E"/>
    <w:rsid w:val="006D6C1D"/>
    <w:rsid w:val="006D6C9C"/>
    <w:rsid w:val="006D710D"/>
    <w:rsid w:val="006D7476"/>
    <w:rsid w:val="006D7802"/>
    <w:rsid w:val="006D7AE1"/>
    <w:rsid w:val="006E094A"/>
    <w:rsid w:val="006E12B1"/>
    <w:rsid w:val="006E13D1"/>
    <w:rsid w:val="006E16C8"/>
    <w:rsid w:val="006E1869"/>
    <w:rsid w:val="006E2247"/>
    <w:rsid w:val="006E28C6"/>
    <w:rsid w:val="006E2A1E"/>
    <w:rsid w:val="006E30F0"/>
    <w:rsid w:val="006E32E9"/>
    <w:rsid w:val="006E3535"/>
    <w:rsid w:val="006E413E"/>
    <w:rsid w:val="006E44F0"/>
    <w:rsid w:val="006E4D0C"/>
    <w:rsid w:val="006E4D1B"/>
    <w:rsid w:val="006E5631"/>
    <w:rsid w:val="006E5841"/>
    <w:rsid w:val="006E5B78"/>
    <w:rsid w:val="006E603E"/>
    <w:rsid w:val="006E67BA"/>
    <w:rsid w:val="006E699D"/>
    <w:rsid w:val="006E6BA3"/>
    <w:rsid w:val="006E6D6C"/>
    <w:rsid w:val="006E7C50"/>
    <w:rsid w:val="006E7D02"/>
    <w:rsid w:val="006F021D"/>
    <w:rsid w:val="006F06E1"/>
    <w:rsid w:val="006F0EDB"/>
    <w:rsid w:val="006F1116"/>
    <w:rsid w:val="006F118B"/>
    <w:rsid w:val="006F1353"/>
    <w:rsid w:val="006F2065"/>
    <w:rsid w:val="006F2654"/>
    <w:rsid w:val="006F306B"/>
    <w:rsid w:val="006F3196"/>
    <w:rsid w:val="006F36BF"/>
    <w:rsid w:val="006F3C54"/>
    <w:rsid w:val="006F418C"/>
    <w:rsid w:val="006F49DE"/>
    <w:rsid w:val="006F4C57"/>
    <w:rsid w:val="006F5E64"/>
    <w:rsid w:val="006F60DE"/>
    <w:rsid w:val="006F60E0"/>
    <w:rsid w:val="006F638B"/>
    <w:rsid w:val="006F654F"/>
    <w:rsid w:val="006F65FB"/>
    <w:rsid w:val="006F7914"/>
    <w:rsid w:val="006F7C0B"/>
    <w:rsid w:val="006F7E46"/>
    <w:rsid w:val="007003A7"/>
    <w:rsid w:val="007006EC"/>
    <w:rsid w:val="00700AB4"/>
    <w:rsid w:val="00700FCA"/>
    <w:rsid w:val="007015C6"/>
    <w:rsid w:val="00701645"/>
    <w:rsid w:val="00701BBC"/>
    <w:rsid w:val="0070216A"/>
    <w:rsid w:val="00702714"/>
    <w:rsid w:val="00702D5A"/>
    <w:rsid w:val="00702EF7"/>
    <w:rsid w:val="00703571"/>
    <w:rsid w:val="00703989"/>
    <w:rsid w:val="00703991"/>
    <w:rsid w:val="00703E8F"/>
    <w:rsid w:val="007042E9"/>
    <w:rsid w:val="00704495"/>
    <w:rsid w:val="00704C48"/>
    <w:rsid w:val="007058FC"/>
    <w:rsid w:val="007061E0"/>
    <w:rsid w:val="007062F2"/>
    <w:rsid w:val="007072FA"/>
    <w:rsid w:val="0070778F"/>
    <w:rsid w:val="0070779E"/>
    <w:rsid w:val="0071045B"/>
    <w:rsid w:val="0071061F"/>
    <w:rsid w:val="007108D3"/>
    <w:rsid w:val="00710D42"/>
    <w:rsid w:val="0071118B"/>
    <w:rsid w:val="00711992"/>
    <w:rsid w:val="00711C66"/>
    <w:rsid w:val="00711D54"/>
    <w:rsid w:val="00711E13"/>
    <w:rsid w:val="00712EDA"/>
    <w:rsid w:val="00713257"/>
    <w:rsid w:val="007136D0"/>
    <w:rsid w:val="00714441"/>
    <w:rsid w:val="00714496"/>
    <w:rsid w:val="00715117"/>
    <w:rsid w:val="007155A9"/>
    <w:rsid w:val="007158E1"/>
    <w:rsid w:val="00715DA6"/>
    <w:rsid w:val="007169A0"/>
    <w:rsid w:val="00716AA6"/>
    <w:rsid w:val="0071705B"/>
    <w:rsid w:val="007179EF"/>
    <w:rsid w:val="00717ED4"/>
    <w:rsid w:val="00717F37"/>
    <w:rsid w:val="00720043"/>
    <w:rsid w:val="00720183"/>
    <w:rsid w:val="00720505"/>
    <w:rsid w:val="00720BB1"/>
    <w:rsid w:val="00720C2B"/>
    <w:rsid w:val="00720E67"/>
    <w:rsid w:val="007211F8"/>
    <w:rsid w:val="00721371"/>
    <w:rsid w:val="0072185C"/>
    <w:rsid w:val="007219C5"/>
    <w:rsid w:val="00721D6C"/>
    <w:rsid w:val="00722082"/>
    <w:rsid w:val="007220F8"/>
    <w:rsid w:val="00722611"/>
    <w:rsid w:val="007236A3"/>
    <w:rsid w:val="007239B6"/>
    <w:rsid w:val="007239D8"/>
    <w:rsid w:val="00723C30"/>
    <w:rsid w:val="0072490A"/>
    <w:rsid w:val="00724B64"/>
    <w:rsid w:val="0072517D"/>
    <w:rsid w:val="0072523F"/>
    <w:rsid w:val="00726878"/>
    <w:rsid w:val="00726983"/>
    <w:rsid w:val="007270EA"/>
    <w:rsid w:val="00727B5C"/>
    <w:rsid w:val="007311CC"/>
    <w:rsid w:val="0073124A"/>
    <w:rsid w:val="0073163F"/>
    <w:rsid w:val="00731948"/>
    <w:rsid w:val="00731B79"/>
    <w:rsid w:val="007320A2"/>
    <w:rsid w:val="0073236B"/>
    <w:rsid w:val="007327CE"/>
    <w:rsid w:val="00732E29"/>
    <w:rsid w:val="00732E8C"/>
    <w:rsid w:val="00733893"/>
    <w:rsid w:val="00734A05"/>
    <w:rsid w:val="00734D00"/>
    <w:rsid w:val="00734ECC"/>
    <w:rsid w:val="00734FD9"/>
    <w:rsid w:val="007350D0"/>
    <w:rsid w:val="007354A2"/>
    <w:rsid w:val="00735B23"/>
    <w:rsid w:val="00735C6F"/>
    <w:rsid w:val="00736440"/>
    <w:rsid w:val="007368B0"/>
    <w:rsid w:val="00736FB5"/>
    <w:rsid w:val="00737751"/>
    <w:rsid w:val="00737A31"/>
    <w:rsid w:val="00737B97"/>
    <w:rsid w:val="00740A21"/>
    <w:rsid w:val="00741E90"/>
    <w:rsid w:val="00741F1B"/>
    <w:rsid w:val="007424C2"/>
    <w:rsid w:val="007424D5"/>
    <w:rsid w:val="007427EB"/>
    <w:rsid w:val="00742A6A"/>
    <w:rsid w:val="00742B44"/>
    <w:rsid w:val="00742E13"/>
    <w:rsid w:val="00743923"/>
    <w:rsid w:val="00743A04"/>
    <w:rsid w:val="00743B1D"/>
    <w:rsid w:val="00743D27"/>
    <w:rsid w:val="00744648"/>
    <w:rsid w:val="00744812"/>
    <w:rsid w:val="00745421"/>
    <w:rsid w:val="00745642"/>
    <w:rsid w:val="0074595F"/>
    <w:rsid w:val="00745B6C"/>
    <w:rsid w:val="007461AE"/>
    <w:rsid w:val="007463EC"/>
    <w:rsid w:val="0074656E"/>
    <w:rsid w:val="007472D5"/>
    <w:rsid w:val="007477F8"/>
    <w:rsid w:val="00751178"/>
    <w:rsid w:val="007512AB"/>
    <w:rsid w:val="00751A2B"/>
    <w:rsid w:val="00752788"/>
    <w:rsid w:val="00752822"/>
    <w:rsid w:val="00752B03"/>
    <w:rsid w:val="00752C43"/>
    <w:rsid w:val="00752DC1"/>
    <w:rsid w:val="00752E64"/>
    <w:rsid w:val="00753454"/>
    <w:rsid w:val="0075349A"/>
    <w:rsid w:val="00753748"/>
    <w:rsid w:val="007537D7"/>
    <w:rsid w:val="00753BB5"/>
    <w:rsid w:val="00753E44"/>
    <w:rsid w:val="00753EB5"/>
    <w:rsid w:val="00753F1E"/>
    <w:rsid w:val="00754140"/>
    <w:rsid w:val="007544F1"/>
    <w:rsid w:val="007548BA"/>
    <w:rsid w:val="00754970"/>
    <w:rsid w:val="007550E7"/>
    <w:rsid w:val="00755CD1"/>
    <w:rsid w:val="00755E4A"/>
    <w:rsid w:val="0075631A"/>
    <w:rsid w:val="007567E9"/>
    <w:rsid w:val="00756832"/>
    <w:rsid w:val="00757410"/>
    <w:rsid w:val="00757744"/>
    <w:rsid w:val="00757F0B"/>
    <w:rsid w:val="00760227"/>
    <w:rsid w:val="007606EB"/>
    <w:rsid w:val="00760A22"/>
    <w:rsid w:val="00761053"/>
    <w:rsid w:val="00761861"/>
    <w:rsid w:val="00761D36"/>
    <w:rsid w:val="00761DC0"/>
    <w:rsid w:val="007626D0"/>
    <w:rsid w:val="00763112"/>
    <w:rsid w:val="0076369E"/>
    <w:rsid w:val="00763797"/>
    <w:rsid w:val="0076455D"/>
    <w:rsid w:val="00764ADF"/>
    <w:rsid w:val="00764E79"/>
    <w:rsid w:val="007651CA"/>
    <w:rsid w:val="00766082"/>
    <w:rsid w:val="00766222"/>
    <w:rsid w:val="00766B89"/>
    <w:rsid w:val="00767519"/>
    <w:rsid w:val="007704E1"/>
    <w:rsid w:val="0077083F"/>
    <w:rsid w:val="00770E5C"/>
    <w:rsid w:val="00772569"/>
    <w:rsid w:val="00772595"/>
    <w:rsid w:val="00772C87"/>
    <w:rsid w:val="00772E8C"/>
    <w:rsid w:val="00772FDB"/>
    <w:rsid w:val="0077316B"/>
    <w:rsid w:val="007732FC"/>
    <w:rsid w:val="0077347A"/>
    <w:rsid w:val="007736D3"/>
    <w:rsid w:val="007738B4"/>
    <w:rsid w:val="007739D2"/>
    <w:rsid w:val="0077500F"/>
    <w:rsid w:val="0077548E"/>
    <w:rsid w:val="007756DC"/>
    <w:rsid w:val="00775D35"/>
    <w:rsid w:val="00775E8A"/>
    <w:rsid w:val="00775F79"/>
    <w:rsid w:val="007761D6"/>
    <w:rsid w:val="00776A3B"/>
    <w:rsid w:val="00777286"/>
    <w:rsid w:val="00777315"/>
    <w:rsid w:val="0077789C"/>
    <w:rsid w:val="00777D27"/>
    <w:rsid w:val="00780295"/>
    <w:rsid w:val="007802E4"/>
    <w:rsid w:val="00780919"/>
    <w:rsid w:val="00781589"/>
    <w:rsid w:val="00781BD6"/>
    <w:rsid w:val="00781C23"/>
    <w:rsid w:val="007820D0"/>
    <w:rsid w:val="0078233C"/>
    <w:rsid w:val="007826C8"/>
    <w:rsid w:val="007830E7"/>
    <w:rsid w:val="007832D1"/>
    <w:rsid w:val="00783D6A"/>
    <w:rsid w:val="00784190"/>
    <w:rsid w:val="0078457B"/>
    <w:rsid w:val="00784756"/>
    <w:rsid w:val="00784D0F"/>
    <w:rsid w:val="00784E11"/>
    <w:rsid w:val="0078539D"/>
    <w:rsid w:val="007856C1"/>
    <w:rsid w:val="00785B0F"/>
    <w:rsid w:val="00786600"/>
    <w:rsid w:val="007866CB"/>
    <w:rsid w:val="00786D04"/>
    <w:rsid w:val="00787051"/>
    <w:rsid w:val="00787A13"/>
    <w:rsid w:val="0079018D"/>
    <w:rsid w:val="007901DC"/>
    <w:rsid w:val="00790DAC"/>
    <w:rsid w:val="00791A00"/>
    <w:rsid w:val="00791B28"/>
    <w:rsid w:val="00791DDB"/>
    <w:rsid w:val="00792267"/>
    <w:rsid w:val="007927BC"/>
    <w:rsid w:val="00792CEE"/>
    <w:rsid w:val="007935D3"/>
    <w:rsid w:val="007936A8"/>
    <w:rsid w:val="00794C4E"/>
    <w:rsid w:val="007950CF"/>
    <w:rsid w:val="00795289"/>
    <w:rsid w:val="007962B4"/>
    <w:rsid w:val="00796F15"/>
    <w:rsid w:val="00797060"/>
    <w:rsid w:val="00797E22"/>
    <w:rsid w:val="007A0087"/>
    <w:rsid w:val="007A0719"/>
    <w:rsid w:val="007A0826"/>
    <w:rsid w:val="007A138F"/>
    <w:rsid w:val="007A1640"/>
    <w:rsid w:val="007A17EC"/>
    <w:rsid w:val="007A1AE4"/>
    <w:rsid w:val="007A1BFC"/>
    <w:rsid w:val="007A1D42"/>
    <w:rsid w:val="007A1FF2"/>
    <w:rsid w:val="007A248D"/>
    <w:rsid w:val="007A2EA6"/>
    <w:rsid w:val="007A3367"/>
    <w:rsid w:val="007A39DF"/>
    <w:rsid w:val="007A40E8"/>
    <w:rsid w:val="007A425E"/>
    <w:rsid w:val="007A43ED"/>
    <w:rsid w:val="007A4619"/>
    <w:rsid w:val="007A4BDD"/>
    <w:rsid w:val="007A4C67"/>
    <w:rsid w:val="007A6CFD"/>
    <w:rsid w:val="007A72EE"/>
    <w:rsid w:val="007A73BB"/>
    <w:rsid w:val="007A7A3A"/>
    <w:rsid w:val="007A7B31"/>
    <w:rsid w:val="007A7BF6"/>
    <w:rsid w:val="007B01DA"/>
    <w:rsid w:val="007B0397"/>
    <w:rsid w:val="007B0ADB"/>
    <w:rsid w:val="007B0E6B"/>
    <w:rsid w:val="007B1667"/>
    <w:rsid w:val="007B1980"/>
    <w:rsid w:val="007B1D3A"/>
    <w:rsid w:val="007B26EE"/>
    <w:rsid w:val="007B3502"/>
    <w:rsid w:val="007B3CEB"/>
    <w:rsid w:val="007B3E6D"/>
    <w:rsid w:val="007B3F14"/>
    <w:rsid w:val="007B44ED"/>
    <w:rsid w:val="007B491A"/>
    <w:rsid w:val="007B4E5D"/>
    <w:rsid w:val="007B524E"/>
    <w:rsid w:val="007B5370"/>
    <w:rsid w:val="007B5F4F"/>
    <w:rsid w:val="007B61F5"/>
    <w:rsid w:val="007B63FA"/>
    <w:rsid w:val="007B725C"/>
    <w:rsid w:val="007B7496"/>
    <w:rsid w:val="007B784E"/>
    <w:rsid w:val="007C0802"/>
    <w:rsid w:val="007C12BE"/>
    <w:rsid w:val="007C1468"/>
    <w:rsid w:val="007C1FDD"/>
    <w:rsid w:val="007C2739"/>
    <w:rsid w:val="007C2AA3"/>
    <w:rsid w:val="007C2AB2"/>
    <w:rsid w:val="007C3616"/>
    <w:rsid w:val="007C469A"/>
    <w:rsid w:val="007C47A4"/>
    <w:rsid w:val="007C4B0F"/>
    <w:rsid w:val="007C4DAD"/>
    <w:rsid w:val="007C516D"/>
    <w:rsid w:val="007C529E"/>
    <w:rsid w:val="007C576F"/>
    <w:rsid w:val="007C5830"/>
    <w:rsid w:val="007C5933"/>
    <w:rsid w:val="007C599E"/>
    <w:rsid w:val="007C5DB8"/>
    <w:rsid w:val="007C5DCE"/>
    <w:rsid w:val="007C6563"/>
    <w:rsid w:val="007C6A3C"/>
    <w:rsid w:val="007C6CA2"/>
    <w:rsid w:val="007C6DC9"/>
    <w:rsid w:val="007C7380"/>
    <w:rsid w:val="007C7D7C"/>
    <w:rsid w:val="007D050B"/>
    <w:rsid w:val="007D05B2"/>
    <w:rsid w:val="007D05FA"/>
    <w:rsid w:val="007D0C44"/>
    <w:rsid w:val="007D1972"/>
    <w:rsid w:val="007D1F33"/>
    <w:rsid w:val="007D21D5"/>
    <w:rsid w:val="007D261B"/>
    <w:rsid w:val="007D2F73"/>
    <w:rsid w:val="007D3307"/>
    <w:rsid w:val="007D3504"/>
    <w:rsid w:val="007D3952"/>
    <w:rsid w:val="007D44CE"/>
    <w:rsid w:val="007D54F8"/>
    <w:rsid w:val="007D5ACF"/>
    <w:rsid w:val="007D5E27"/>
    <w:rsid w:val="007D6A1B"/>
    <w:rsid w:val="007D6E5C"/>
    <w:rsid w:val="007D6F64"/>
    <w:rsid w:val="007E0206"/>
    <w:rsid w:val="007E05BB"/>
    <w:rsid w:val="007E0681"/>
    <w:rsid w:val="007E0E79"/>
    <w:rsid w:val="007E1449"/>
    <w:rsid w:val="007E1782"/>
    <w:rsid w:val="007E25AB"/>
    <w:rsid w:val="007E2F41"/>
    <w:rsid w:val="007E364F"/>
    <w:rsid w:val="007E3929"/>
    <w:rsid w:val="007E394C"/>
    <w:rsid w:val="007E44FC"/>
    <w:rsid w:val="007E4574"/>
    <w:rsid w:val="007E4B05"/>
    <w:rsid w:val="007E52E5"/>
    <w:rsid w:val="007E5645"/>
    <w:rsid w:val="007E5AC2"/>
    <w:rsid w:val="007E6DA8"/>
    <w:rsid w:val="007E6E75"/>
    <w:rsid w:val="007E71F6"/>
    <w:rsid w:val="007E72CA"/>
    <w:rsid w:val="007E7340"/>
    <w:rsid w:val="007E7751"/>
    <w:rsid w:val="007E79C5"/>
    <w:rsid w:val="007E7C26"/>
    <w:rsid w:val="007E7DCF"/>
    <w:rsid w:val="007F0798"/>
    <w:rsid w:val="007F0A7C"/>
    <w:rsid w:val="007F1AF2"/>
    <w:rsid w:val="007F2000"/>
    <w:rsid w:val="007F21B9"/>
    <w:rsid w:val="007F24FB"/>
    <w:rsid w:val="007F2845"/>
    <w:rsid w:val="007F29A2"/>
    <w:rsid w:val="007F29E1"/>
    <w:rsid w:val="007F2A69"/>
    <w:rsid w:val="007F3024"/>
    <w:rsid w:val="007F38A2"/>
    <w:rsid w:val="007F39B8"/>
    <w:rsid w:val="007F3E98"/>
    <w:rsid w:val="007F3F09"/>
    <w:rsid w:val="007F43BC"/>
    <w:rsid w:val="007F4605"/>
    <w:rsid w:val="007F4740"/>
    <w:rsid w:val="007F740C"/>
    <w:rsid w:val="007F775D"/>
    <w:rsid w:val="007F7AC4"/>
    <w:rsid w:val="007F7C91"/>
    <w:rsid w:val="008006C6"/>
    <w:rsid w:val="00800C52"/>
    <w:rsid w:val="00801246"/>
    <w:rsid w:val="008013A9"/>
    <w:rsid w:val="0080153E"/>
    <w:rsid w:val="008018C8"/>
    <w:rsid w:val="00802164"/>
    <w:rsid w:val="0080263A"/>
    <w:rsid w:val="008028B8"/>
    <w:rsid w:val="0080329D"/>
    <w:rsid w:val="008033EA"/>
    <w:rsid w:val="0080360D"/>
    <w:rsid w:val="00803768"/>
    <w:rsid w:val="00803C9A"/>
    <w:rsid w:val="00803CEB"/>
    <w:rsid w:val="008048DF"/>
    <w:rsid w:val="00804C7B"/>
    <w:rsid w:val="00804F8B"/>
    <w:rsid w:val="008055A9"/>
    <w:rsid w:val="00805D59"/>
    <w:rsid w:val="00806017"/>
    <w:rsid w:val="00806077"/>
    <w:rsid w:val="0080742D"/>
    <w:rsid w:val="00807647"/>
    <w:rsid w:val="008100AC"/>
    <w:rsid w:val="008103D0"/>
    <w:rsid w:val="00810606"/>
    <w:rsid w:val="00810C05"/>
    <w:rsid w:val="0081151E"/>
    <w:rsid w:val="008118A4"/>
    <w:rsid w:val="00811A5F"/>
    <w:rsid w:val="00812095"/>
    <w:rsid w:val="00812498"/>
    <w:rsid w:val="008127E6"/>
    <w:rsid w:val="00812C9E"/>
    <w:rsid w:val="0081336E"/>
    <w:rsid w:val="00813848"/>
    <w:rsid w:val="00813928"/>
    <w:rsid w:val="00813D03"/>
    <w:rsid w:val="00814C5C"/>
    <w:rsid w:val="00814FE4"/>
    <w:rsid w:val="008154EC"/>
    <w:rsid w:val="00815777"/>
    <w:rsid w:val="00815814"/>
    <w:rsid w:val="00816005"/>
    <w:rsid w:val="008173AB"/>
    <w:rsid w:val="008207FD"/>
    <w:rsid w:val="00820B78"/>
    <w:rsid w:val="00820DC7"/>
    <w:rsid w:val="00820FFB"/>
    <w:rsid w:val="008211F7"/>
    <w:rsid w:val="0082133D"/>
    <w:rsid w:val="00821698"/>
    <w:rsid w:val="008221FE"/>
    <w:rsid w:val="00822621"/>
    <w:rsid w:val="00822835"/>
    <w:rsid w:val="00822BF5"/>
    <w:rsid w:val="00823DFE"/>
    <w:rsid w:val="00824894"/>
    <w:rsid w:val="00824FFF"/>
    <w:rsid w:val="00825366"/>
    <w:rsid w:val="008254EF"/>
    <w:rsid w:val="00825E84"/>
    <w:rsid w:val="0082669E"/>
    <w:rsid w:val="00826967"/>
    <w:rsid w:val="00826C7B"/>
    <w:rsid w:val="00826DD9"/>
    <w:rsid w:val="00826DDE"/>
    <w:rsid w:val="00826DFE"/>
    <w:rsid w:val="00826E01"/>
    <w:rsid w:val="0082752D"/>
    <w:rsid w:val="008277A8"/>
    <w:rsid w:val="008278B6"/>
    <w:rsid w:val="008305CB"/>
    <w:rsid w:val="008307BB"/>
    <w:rsid w:val="008307ED"/>
    <w:rsid w:val="00830B3B"/>
    <w:rsid w:val="00830EED"/>
    <w:rsid w:val="00833475"/>
    <w:rsid w:val="008334E6"/>
    <w:rsid w:val="0083350F"/>
    <w:rsid w:val="00834358"/>
    <w:rsid w:val="008346BD"/>
    <w:rsid w:val="00834923"/>
    <w:rsid w:val="00834C17"/>
    <w:rsid w:val="00835829"/>
    <w:rsid w:val="0083592C"/>
    <w:rsid w:val="008359EB"/>
    <w:rsid w:val="00835B70"/>
    <w:rsid w:val="00836487"/>
    <w:rsid w:val="008365AB"/>
    <w:rsid w:val="00836B7A"/>
    <w:rsid w:val="00836F18"/>
    <w:rsid w:val="0083778D"/>
    <w:rsid w:val="00837B90"/>
    <w:rsid w:val="00837C13"/>
    <w:rsid w:val="008409AA"/>
    <w:rsid w:val="00840FB8"/>
    <w:rsid w:val="008410ED"/>
    <w:rsid w:val="00841676"/>
    <w:rsid w:val="00841966"/>
    <w:rsid w:val="0084233E"/>
    <w:rsid w:val="00842E0C"/>
    <w:rsid w:val="00842FF0"/>
    <w:rsid w:val="00843796"/>
    <w:rsid w:val="00843A7A"/>
    <w:rsid w:val="00843BF1"/>
    <w:rsid w:val="008447F5"/>
    <w:rsid w:val="00845EE1"/>
    <w:rsid w:val="008461E3"/>
    <w:rsid w:val="00846292"/>
    <w:rsid w:val="00846447"/>
    <w:rsid w:val="00846C91"/>
    <w:rsid w:val="00846D75"/>
    <w:rsid w:val="00847116"/>
    <w:rsid w:val="00847C7A"/>
    <w:rsid w:val="0085023F"/>
    <w:rsid w:val="008506E1"/>
    <w:rsid w:val="00850C1B"/>
    <w:rsid w:val="00850D96"/>
    <w:rsid w:val="00850F19"/>
    <w:rsid w:val="008515EE"/>
    <w:rsid w:val="00851A8E"/>
    <w:rsid w:val="00851EC7"/>
    <w:rsid w:val="008528D3"/>
    <w:rsid w:val="00852911"/>
    <w:rsid w:val="008529F1"/>
    <w:rsid w:val="00852B2D"/>
    <w:rsid w:val="00852EB9"/>
    <w:rsid w:val="008541F0"/>
    <w:rsid w:val="0085440B"/>
    <w:rsid w:val="00854553"/>
    <w:rsid w:val="008546A1"/>
    <w:rsid w:val="008556C2"/>
    <w:rsid w:val="00855B86"/>
    <w:rsid w:val="0085606A"/>
    <w:rsid w:val="00856D03"/>
    <w:rsid w:val="00856D47"/>
    <w:rsid w:val="00857502"/>
    <w:rsid w:val="00860874"/>
    <w:rsid w:val="008609A3"/>
    <w:rsid w:val="008609DB"/>
    <w:rsid w:val="008612C8"/>
    <w:rsid w:val="00861D1D"/>
    <w:rsid w:val="00862008"/>
    <w:rsid w:val="008620D4"/>
    <w:rsid w:val="00862678"/>
    <w:rsid w:val="00862720"/>
    <w:rsid w:val="00862788"/>
    <w:rsid w:val="008628C8"/>
    <w:rsid w:val="00862B2A"/>
    <w:rsid w:val="008630B9"/>
    <w:rsid w:val="00863E48"/>
    <w:rsid w:val="00863F37"/>
    <w:rsid w:val="0086406B"/>
    <w:rsid w:val="00864C8C"/>
    <w:rsid w:val="00865037"/>
    <w:rsid w:val="008659C3"/>
    <w:rsid w:val="008659FB"/>
    <w:rsid w:val="00865A3C"/>
    <w:rsid w:val="0086709D"/>
    <w:rsid w:val="00867651"/>
    <w:rsid w:val="00867700"/>
    <w:rsid w:val="00867B5A"/>
    <w:rsid w:val="00867B70"/>
    <w:rsid w:val="00870728"/>
    <w:rsid w:val="00870AE3"/>
    <w:rsid w:val="00870C07"/>
    <w:rsid w:val="008713B2"/>
    <w:rsid w:val="0087166C"/>
    <w:rsid w:val="00871861"/>
    <w:rsid w:val="00871BDF"/>
    <w:rsid w:val="00872415"/>
    <w:rsid w:val="00872835"/>
    <w:rsid w:val="00872AFE"/>
    <w:rsid w:val="00873DB0"/>
    <w:rsid w:val="00873DCA"/>
    <w:rsid w:val="00874009"/>
    <w:rsid w:val="00874158"/>
    <w:rsid w:val="008743F3"/>
    <w:rsid w:val="0087444A"/>
    <w:rsid w:val="008745F6"/>
    <w:rsid w:val="00874AA9"/>
    <w:rsid w:val="00874B41"/>
    <w:rsid w:val="00874E61"/>
    <w:rsid w:val="00875139"/>
    <w:rsid w:val="00875410"/>
    <w:rsid w:val="0087559F"/>
    <w:rsid w:val="008758F1"/>
    <w:rsid w:val="00876A2F"/>
    <w:rsid w:val="00877ED7"/>
    <w:rsid w:val="00880C4A"/>
    <w:rsid w:val="00880EDF"/>
    <w:rsid w:val="008811FD"/>
    <w:rsid w:val="00881483"/>
    <w:rsid w:val="0088199C"/>
    <w:rsid w:val="00881EB0"/>
    <w:rsid w:val="0088208D"/>
    <w:rsid w:val="00882C1B"/>
    <w:rsid w:val="00882DE6"/>
    <w:rsid w:val="00883069"/>
    <w:rsid w:val="008834C2"/>
    <w:rsid w:val="008835D1"/>
    <w:rsid w:val="00883654"/>
    <w:rsid w:val="00883A20"/>
    <w:rsid w:val="00883D29"/>
    <w:rsid w:val="00883D4D"/>
    <w:rsid w:val="00884007"/>
    <w:rsid w:val="00884232"/>
    <w:rsid w:val="0088466C"/>
    <w:rsid w:val="00884B59"/>
    <w:rsid w:val="008850BA"/>
    <w:rsid w:val="00885580"/>
    <w:rsid w:val="00885876"/>
    <w:rsid w:val="00886185"/>
    <w:rsid w:val="008861D9"/>
    <w:rsid w:val="0088638C"/>
    <w:rsid w:val="00886450"/>
    <w:rsid w:val="00886D2E"/>
    <w:rsid w:val="00886EDF"/>
    <w:rsid w:val="00887632"/>
    <w:rsid w:val="008877BF"/>
    <w:rsid w:val="008907C9"/>
    <w:rsid w:val="008908E5"/>
    <w:rsid w:val="00890D29"/>
    <w:rsid w:val="00891216"/>
    <w:rsid w:val="0089180F"/>
    <w:rsid w:val="00891B07"/>
    <w:rsid w:val="00891E1F"/>
    <w:rsid w:val="00891E8E"/>
    <w:rsid w:val="00892495"/>
    <w:rsid w:val="008927D4"/>
    <w:rsid w:val="00893184"/>
    <w:rsid w:val="008933F7"/>
    <w:rsid w:val="00893D5C"/>
    <w:rsid w:val="0089457E"/>
    <w:rsid w:val="0089462B"/>
    <w:rsid w:val="00894B58"/>
    <w:rsid w:val="00894FDC"/>
    <w:rsid w:val="00895445"/>
    <w:rsid w:val="008957D3"/>
    <w:rsid w:val="00896414"/>
    <w:rsid w:val="008967FE"/>
    <w:rsid w:val="00896914"/>
    <w:rsid w:val="0089716F"/>
    <w:rsid w:val="008979BB"/>
    <w:rsid w:val="00897C71"/>
    <w:rsid w:val="008A0038"/>
    <w:rsid w:val="008A03EB"/>
    <w:rsid w:val="008A08AC"/>
    <w:rsid w:val="008A0D44"/>
    <w:rsid w:val="008A0F54"/>
    <w:rsid w:val="008A0FE8"/>
    <w:rsid w:val="008A1280"/>
    <w:rsid w:val="008A16F9"/>
    <w:rsid w:val="008A1D3E"/>
    <w:rsid w:val="008A2740"/>
    <w:rsid w:val="008A3038"/>
    <w:rsid w:val="008A34C8"/>
    <w:rsid w:val="008A3A68"/>
    <w:rsid w:val="008A3E50"/>
    <w:rsid w:val="008A4B16"/>
    <w:rsid w:val="008A4BA0"/>
    <w:rsid w:val="008A4C51"/>
    <w:rsid w:val="008A4D3D"/>
    <w:rsid w:val="008A4D63"/>
    <w:rsid w:val="008A4E11"/>
    <w:rsid w:val="008A4EE4"/>
    <w:rsid w:val="008A5F0F"/>
    <w:rsid w:val="008A68C7"/>
    <w:rsid w:val="008A6D1C"/>
    <w:rsid w:val="008A6D62"/>
    <w:rsid w:val="008A76B2"/>
    <w:rsid w:val="008A7C5A"/>
    <w:rsid w:val="008A7D74"/>
    <w:rsid w:val="008B0174"/>
    <w:rsid w:val="008B0520"/>
    <w:rsid w:val="008B13E9"/>
    <w:rsid w:val="008B16FA"/>
    <w:rsid w:val="008B1A7E"/>
    <w:rsid w:val="008B1D42"/>
    <w:rsid w:val="008B2257"/>
    <w:rsid w:val="008B2436"/>
    <w:rsid w:val="008B3105"/>
    <w:rsid w:val="008B3B51"/>
    <w:rsid w:val="008B4057"/>
    <w:rsid w:val="008B4145"/>
    <w:rsid w:val="008B437D"/>
    <w:rsid w:val="008B499F"/>
    <w:rsid w:val="008B4ABB"/>
    <w:rsid w:val="008B4DCD"/>
    <w:rsid w:val="008B5071"/>
    <w:rsid w:val="008B5290"/>
    <w:rsid w:val="008B5B78"/>
    <w:rsid w:val="008B6170"/>
    <w:rsid w:val="008B61E1"/>
    <w:rsid w:val="008B6A40"/>
    <w:rsid w:val="008B72EC"/>
    <w:rsid w:val="008B7FB1"/>
    <w:rsid w:val="008C0017"/>
    <w:rsid w:val="008C049D"/>
    <w:rsid w:val="008C0B29"/>
    <w:rsid w:val="008C0C41"/>
    <w:rsid w:val="008C0CBF"/>
    <w:rsid w:val="008C2884"/>
    <w:rsid w:val="008C2CFD"/>
    <w:rsid w:val="008C306C"/>
    <w:rsid w:val="008C3238"/>
    <w:rsid w:val="008C33BC"/>
    <w:rsid w:val="008C34B5"/>
    <w:rsid w:val="008C3FDC"/>
    <w:rsid w:val="008C408A"/>
    <w:rsid w:val="008C47AD"/>
    <w:rsid w:val="008C4E93"/>
    <w:rsid w:val="008C5D56"/>
    <w:rsid w:val="008C603A"/>
    <w:rsid w:val="008C60AB"/>
    <w:rsid w:val="008C6271"/>
    <w:rsid w:val="008C6AF1"/>
    <w:rsid w:val="008C6BED"/>
    <w:rsid w:val="008C71C8"/>
    <w:rsid w:val="008C72C9"/>
    <w:rsid w:val="008C7349"/>
    <w:rsid w:val="008C76EF"/>
    <w:rsid w:val="008D073B"/>
    <w:rsid w:val="008D0AAC"/>
    <w:rsid w:val="008D167D"/>
    <w:rsid w:val="008D3116"/>
    <w:rsid w:val="008D492A"/>
    <w:rsid w:val="008D4A74"/>
    <w:rsid w:val="008D4B58"/>
    <w:rsid w:val="008D4B7F"/>
    <w:rsid w:val="008D4B8A"/>
    <w:rsid w:val="008D4D34"/>
    <w:rsid w:val="008D4FA8"/>
    <w:rsid w:val="008D578E"/>
    <w:rsid w:val="008D6541"/>
    <w:rsid w:val="008D7D7B"/>
    <w:rsid w:val="008E00EF"/>
    <w:rsid w:val="008E02F4"/>
    <w:rsid w:val="008E077D"/>
    <w:rsid w:val="008E09E6"/>
    <w:rsid w:val="008E0F52"/>
    <w:rsid w:val="008E18CB"/>
    <w:rsid w:val="008E19E2"/>
    <w:rsid w:val="008E1EC8"/>
    <w:rsid w:val="008E216C"/>
    <w:rsid w:val="008E2316"/>
    <w:rsid w:val="008E2F72"/>
    <w:rsid w:val="008E3063"/>
    <w:rsid w:val="008E3183"/>
    <w:rsid w:val="008E34BE"/>
    <w:rsid w:val="008E3AA8"/>
    <w:rsid w:val="008E3E57"/>
    <w:rsid w:val="008E3E68"/>
    <w:rsid w:val="008E41DA"/>
    <w:rsid w:val="008E42CE"/>
    <w:rsid w:val="008E42F4"/>
    <w:rsid w:val="008E4333"/>
    <w:rsid w:val="008E4A31"/>
    <w:rsid w:val="008E4F31"/>
    <w:rsid w:val="008E5657"/>
    <w:rsid w:val="008E56CC"/>
    <w:rsid w:val="008E58D6"/>
    <w:rsid w:val="008E5E51"/>
    <w:rsid w:val="008E6210"/>
    <w:rsid w:val="008E6E49"/>
    <w:rsid w:val="008E6F5F"/>
    <w:rsid w:val="008E7A13"/>
    <w:rsid w:val="008E7D9C"/>
    <w:rsid w:val="008F00DB"/>
    <w:rsid w:val="008F03D6"/>
    <w:rsid w:val="008F087F"/>
    <w:rsid w:val="008F1264"/>
    <w:rsid w:val="008F1CA0"/>
    <w:rsid w:val="008F2908"/>
    <w:rsid w:val="008F47C6"/>
    <w:rsid w:val="008F4F7F"/>
    <w:rsid w:val="008F6037"/>
    <w:rsid w:val="008F6647"/>
    <w:rsid w:val="008F6F1E"/>
    <w:rsid w:val="008F700E"/>
    <w:rsid w:val="008F75F7"/>
    <w:rsid w:val="008F7B14"/>
    <w:rsid w:val="00900343"/>
    <w:rsid w:val="009006A2"/>
    <w:rsid w:val="0090102B"/>
    <w:rsid w:val="00901448"/>
    <w:rsid w:val="00901839"/>
    <w:rsid w:val="00901BDF"/>
    <w:rsid w:val="00901C8D"/>
    <w:rsid w:val="0090288C"/>
    <w:rsid w:val="00902A35"/>
    <w:rsid w:val="009036BC"/>
    <w:rsid w:val="00903939"/>
    <w:rsid w:val="00903B02"/>
    <w:rsid w:val="00903D30"/>
    <w:rsid w:val="00904414"/>
    <w:rsid w:val="00904B86"/>
    <w:rsid w:val="00905197"/>
    <w:rsid w:val="0090526A"/>
    <w:rsid w:val="00905425"/>
    <w:rsid w:val="00905C47"/>
    <w:rsid w:val="00906379"/>
    <w:rsid w:val="00906A8C"/>
    <w:rsid w:val="00906F5C"/>
    <w:rsid w:val="009071A2"/>
    <w:rsid w:val="009071AF"/>
    <w:rsid w:val="00910189"/>
    <w:rsid w:val="009101EA"/>
    <w:rsid w:val="009106FC"/>
    <w:rsid w:val="009108E5"/>
    <w:rsid w:val="009114BA"/>
    <w:rsid w:val="009118BB"/>
    <w:rsid w:val="0091191F"/>
    <w:rsid w:val="00911E7D"/>
    <w:rsid w:val="009120A9"/>
    <w:rsid w:val="00912EDF"/>
    <w:rsid w:val="0091345B"/>
    <w:rsid w:val="009134C3"/>
    <w:rsid w:val="00913D65"/>
    <w:rsid w:val="00915B81"/>
    <w:rsid w:val="00915D6B"/>
    <w:rsid w:val="00915F19"/>
    <w:rsid w:val="009160DF"/>
    <w:rsid w:val="009162C7"/>
    <w:rsid w:val="00916A84"/>
    <w:rsid w:val="00916C4E"/>
    <w:rsid w:val="00916EC2"/>
    <w:rsid w:val="00917CDF"/>
    <w:rsid w:val="00920060"/>
    <w:rsid w:val="009213BD"/>
    <w:rsid w:val="00922609"/>
    <w:rsid w:val="00922A29"/>
    <w:rsid w:val="009230A6"/>
    <w:rsid w:val="0092338B"/>
    <w:rsid w:val="00923605"/>
    <w:rsid w:val="009238A8"/>
    <w:rsid w:val="00924627"/>
    <w:rsid w:val="00924829"/>
    <w:rsid w:val="00924928"/>
    <w:rsid w:val="00924931"/>
    <w:rsid w:val="009250A8"/>
    <w:rsid w:val="00925522"/>
    <w:rsid w:val="00925BE6"/>
    <w:rsid w:val="00926697"/>
    <w:rsid w:val="00926F61"/>
    <w:rsid w:val="00926FA9"/>
    <w:rsid w:val="0093011F"/>
    <w:rsid w:val="00930484"/>
    <w:rsid w:val="00930727"/>
    <w:rsid w:val="0093123D"/>
    <w:rsid w:val="009312B2"/>
    <w:rsid w:val="009314C2"/>
    <w:rsid w:val="00931FCD"/>
    <w:rsid w:val="00933040"/>
    <w:rsid w:val="009330E9"/>
    <w:rsid w:val="009334A7"/>
    <w:rsid w:val="00934067"/>
    <w:rsid w:val="00934D97"/>
    <w:rsid w:val="00935493"/>
    <w:rsid w:val="009358EE"/>
    <w:rsid w:val="00935ACB"/>
    <w:rsid w:val="00935CAB"/>
    <w:rsid w:val="00935D15"/>
    <w:rsid w:val="00936F1C"/>
    <w:rsid w:val="00937AA0"/>
    <w:rsid w:val="00937C02"/>
    <w:rsid w:val="00940A9D"/>
    <w:rsid w:val="009411FB"/>
    <w:rsid w:val="009414A9"/>
    <w:rsid w:val="00941B71"/>
    <w:rsid w:val="00941C95"/>
    <w:rsid w:val="00941DF9"/>
    <w:rsid w:val="0094214C"/>
    <w:rsid w:val="009421AD"/>
    <w:rsid w:val="0094221C"/>
    <w:rsid w:val="00943702"/>
    <w:rsid w:val="0094409C"/>
    <w:rsid w:val="00944159"/>
    <w:rsid w:val="00944522"/>
    <w:rsid w:val="009449B2"/>
    <w:rsid w:val="00944A78"/>
    <w:rsid w:val="00944A82"/>
    <w:rsid w:val="00944BA5"/>
    <w:rsid w:val="00945050"/>
    <w:rsid w:val="00945F74"/>
    <w:rsid w:val="00946C4D"/>
    <w:rsid w:val="00946CCF"/>
    <w:rsid w:val="00946F73"/>
    <w:rsid w:val="009478FE"/>
    <w:rsid w:val="00947D6F"/>
    <w:rsid w:val="00947E0B"/>
    <w:rsid w:val="0095019A"/>
    <w:rsid w:val="009506D7"/>
    <w:rsid w:val="00950D7D"/>
    <w:rsid w:val="0095125A"/>
    <w:rsid w:val="0095132F"/>
    <w:rsid w:val="009524D2"/>
    <w:rsid w:val="0095285B"/>
    <w:rsid w:val="00953428"/>
    <w:rsid w:val="00953BE5"/>
    <w:rsid w:val="00953C78"/>
    <w:rsid w:val="00953FE9"/>
    <w:rsid w:val="00954417"/>
    <w:rsid w:val="00954486"/>
    <w:rsid w:val="009546B0"/>
    <w:rsid w:val="0095481C"/>
    <w:rsid w:val="00954A76"/>
    <w:rsid w:val="00954E46"/>
    <w:rsid w:val="0095526F"/>
    <w:rsid w:val="00955A5C"/>
    <w:rsid w:val="009562BD"/>
    <w:rsid w:val="009567E6"/>
    <w:rsid w:val="00956B53"/>
    <w:rsid w:val="00957054"/>
    <w:rsid w:val="00957076"/>
    <w:rsid w:val="00957132"/>
    <w:rsid w:val="0095753E"/>
    <w:rsid w:val="0095755F"/>
    <w:rsid w:val="009576FD"/>
    <w:rsid w:val="0095789E"/>
    <w:rsid w:val="009578EB"/>
    <w:rsid w:val="009578FF"/>
    <w:rsid w:val="00960446"/>
    <w:rsid w:val="0096050C"/>
    <w:rsid w:val="00960B47"/>
    <w:rsid w:val="00960C22"/>
    <w:rsid w:val="00960E88"/>
    <w:rsid w:val="009610ED"/>
    <w:rsid w:val="00961455"/>
    <w:rsid w:val="00961EE9"/>
    <w:rsid w:val="00961FB2"/>
    <w:rsid w:val="0096290C"/>
    <w:rsid w:val="00962CE3"/>
    <w:rsid w:val="009633BB"/>
    <w:rsid w:val="00963464"/>
    <w:rsid w:val="00963489"/>
    <w:rsid w:val="0096393F"/>
    <w:rsid w:val="00963A36"/>
    <w:rsid w:val="00963CC7"/>
    <w:rsid w:val="009643DA"/>
    <w:rsid w:val="009645E5"/>
    <w:rsid w:val="0096472E"/>
    <w:rsid w:val="0096485F"/>
    <w:rsid w:val="00964907"/>
    <w:rsid w:val="00965C40"/>
    <w:rsid w:val="00966064"/>
    <w:rsid w:val="009661E5"/>
    <w:rsid w:val="00966751"/>
    <w:rsid w:val="009668F7"/>
    <w:rsid w:val="00967138"/>
    <w:rsid w:val="00967354"/>
    <w:rsid w:val="009706DA"/>
    <w:rsid w:val="00971592"/>
    <w:rsid w:val="00971617"/>
    <w:rsid w:val="009717F8"/>
    <w:rsid w:val="00971BE8"/>
    <w:rsid w:val="00971DDF"/>
    <w:rsid w:val="0097225C"/>
    <w:rsid w:val="0097238D"/>
    <w:rsid w:val="00972C26"/>
    <w:rsid w:val="009731D6"/>
    <w:rsid w:val="00973FC6"/>
    <w:rsid w:val="00974746"/>
    <w:rsid w:val="00975119"/>
    <w:rsid w:val="009751F4"/>
    <w:rsid w:val="0097561E"/>
    <w:rsid w:val="00975C5C"/>
    <w:rsid w:val="0097611D"/>
    <w:rsid w:val="009763ED"/>
    <w:rsid w:val="00976D83"/>
    <w:rsid w:val="00976E5F"/>
    <w:rsid w:val="00976F04"/>
    <w:rsid w:val="00976F2C"/>
    <w:rsid w:val="009773AE"/>
    <w:rsid w:val="009777F4"/>
    <w:rsid w:val="00977AD8"/>
    <w:rsid w:val="00980A10"/>
    <w:rsid w:val="00980A71"/>
    <w:rsid w:val="00980E3D"/>
    <w:rsid w:val="00981130"/>
    <w:rsid w:val="009813AC"/>
    <w:rsid w:val="00981E9E"/>
    <w:rsid w:val="00982019"/>
    <w:rsid w:val="00982040"/>
    <w:rsid w:val="0098229C"/>
    <w:rsid w:val="00982342"/>
    <w:rsid w:val="0098245A"/>
    <w:rsid w:val="009824E3"/>
    <w:rsid w:val="009826F1"/>
    <w:rsid w:val="0098289D"/>
    <w:rsid w:val="009828C5"/>
    <w:rsid w:val="00982981"/>
    <w:rsid w:val="00982EBF"/>
    <w:rsid w:val="00983341"/>
    <w:rsid w:val="009835E0"/>
    <w:rsid w:val="00983D46"/>
    <w:rsid w:val="00983DCA"/>
    <w:rsid w:val="009843FD"/>
    <w:rsid w:val="00984FA1"/>
    <w:rsid w:val="00985BC7"/>
    <w:rsid w:val="00985C61"/>
    <w:rsid w:val="00985EF7"/>
    <w:rsid w:val="00986093"/>
    <w:rsid w:val="0098610F"/>
    <w:rsid w:val="00986146"/>
    <w:rsid w:val="009865A1"/>
    <w:rsid w:val="009865B4"/>
    <w:rsid w:val="00986A13"/>
    <w:rsid w:val="00986CF9"/>
    <w:rsid w:val="0098727B"/>
    <w:rsid w:val="00987416"/>
    <w:rsid w:val="0098759F"/>
    <w:rsid w:val="00990767"/>
    <w:rsid w:val="0099089E"/>
    <w:rsid w:val="00990C0E"/>
    <w:rsid w:val="00990D75"/>
    <w:rsid w:val="00990EB3"/>
    <w:rsid w:val="00991093"/>
    <w:rsid w:val="0099163B"/>
    <w:rsid w:val="00991899"/>
    <w:rsid w:val="00992343"/>
    <w:rsid w:val="00992F1A"/>
    <w:rsid w:val="0099383D"/>
    <w:rsid w:val="009938B1"/>
    <w:rsid w:val="00993C7D"/>
    <w:rsid w:val="00995257"/>
    <w:rsid w:val="00995301"/>
    <w:rsid w:val="009953AC"/>
    <w:rsid w:val="00995D88"/>
    <w:rsid w:val="00995E57"/>
    <w:rsid w:val="00996258"/>
    <w:rsid w:val="00996306"/>
    <w:rsid w:val="00996744"/>
    <w:rsid w:val="00996D56"/>
    <w:rsid w:val="0099721D"/>
    <w:rsid w:val="009979A6"/>
    <w:rsid w:val="00997CF4"/>
    <w:rsid w:val="009A1169"/>
    <w:rsid w:val="009A164C"/>
    <w:rsid w:val="009A1A93"/>
    <w:rsid w:val="009A1AAC"/>
    <w:rsid w:val="009A1C7A"/>
    <w:rsid w:val="009A277A"/>
    <w:rsid w:val="009A2AA7"/>
    <w:rsid w:val="009A2BB6"/>
    <w:rsid w:val="009A2CB8"/>
    <w:rsid w:val="009A3789"/>
    <w:rsid w:val="009A4435"/>
    <w:rsid w:val="009A45A2"/>
    <w:rsid w:val="009A4BB7"/>
    <w:rsid w:val="009A4CF6"/>
    <w:rsid w:val="009A50A1"/>
    <w:rsid w:val="009A5389"/>
    <w:rsid w:val="009A6919"/>
    <w:rsid w:val="009A6AC7"/>
    <w:rsid w:val="009B0408"/>
    <w:rsid w:val="009B0843"/>
    <w:rsid w:val="009B0C57"/>
    <w:rsid w:val="009B0DEE"/>
    <w:rsid w:val="009B1335"/>
    <w:rsid w:val="009B1361"/>
    <w:rsid w:val="009B176D"/>
    <w:rsid w:val="009B1E47"/>
    <w:rsid w:val="009B2CED"/>
    <w:rsid w:val="009B3054"/>
    <w:rsid w:val="009B335D"/>
    <w:rsid w:val="009B3C90"/>
    <w:rsid w:val="009B3D79"/>
    <w:rsid w:val="009B445A"/>
    <w:rsid w:val="009B4EF4"/>
    <w:rsid w:val="009B58EC"/>
    <w:rsid w:val="009B5B6E"/>
    <w:rsid w:val="009B62E4"/>
    <w:rsid w:val="009B6546"/>
    <w:rsid w:val="009B76E3"/>
    <w:rsid w:val="009B76F9"/>
    <w:rsid w:val="009B7994"/>
    <w:rsid w:val="009B7A72"/>
    <w:rsid w:val="009B7BB8"/>
    <w:rsid w:val="009B7F2C"/>
    <w:rsid w:val="009C0097"/>
    <w:rsid w:val="009C0240"/>
    <w:rsid w:val="009C0E69"/>
    <w:rsid w:val="009C0E9B"/>
    <w:rsid w:val="009C126A"/>
    <w:rsid w:val="009C1A66"/>
    <w:rsid w:val="009C1D4C"/>
    <w:rsid w:val="009C2559"/>
    <w:rsid w:val="009C2DD2"/>
    <w:rsid w:val="009C3982"/>
    <w:rsid w:val="009C441F"/>
    <w:rsid w:val="009C4A07"/>
    <w:rsid w:val="009C4B8E"/>
    <w:rsid w:val="009C51D5"/>
    <w:rsid w:val="009C543C"/>
    <w:rsid w:val="009C599A"/>
    <w:rsid w:val="009C5BFE"/>
    <w:rsid w:val="009C5E75"/>
    <w:rsid w:val="009C5EFF"/>
    <w:rsid w:val="009C650E"/>
    <w:rsid w:val="009C70DB"/>
    <w:rsid w:val="009C74A0"/>
    <w:rsid w:val="009C74F7"/>
    <w:rsid w:val="009C7626"/>
    <w:rsid w:val="009C774A"/>
    <w:rsid w:val="009C7759"/>
    <w:rsid w:val="009C7CDB"/>
    <w:rsid w:val="009D0050"/>
    <w:rsid w:val="009D025F"/>
    <w:rsid w:val="009D0930"/>
    <w:rsid w:val="009D0AF0"/>
    <w:rsid w:val="009D1354"/>
    <w:rsid w:val="009D13EC"/>
    <w:rsid w:val="009D1701"/>
    <w:rsid w:val="009D19BC"/>
    <w:rsid w:val="009D2348"/>
    <w:rsid w:val="009D2429"/>
    <w:rsid w:val="009D25E6"/>
    <w:rsid w:val="009D2CA7"/>
    <w:rsid w:val="009D2EA8"/>
    <w:rsid w:val="009D2F0C"/>
    <w:rsid w:val="009D3306"/>
    <w:rsid w:val="009D3578"/>
    <w:rsid w:val="009D3892"/>
    <w:rsid w:val="009D3A5F"/>
    <w:rsid w:val="009D4ED2"/>
    <w:rsid w:val="009D4F6B"/>
    <w:rsid w:val="009D4F88"/>
    <w:rsid w:val="009D5193"/>
    <w:rsid w:val="009D5C32"/>
    <w:rsid w:val="009D5C56"/>
    <w:rsid w:val="009D5E9A"/>
    <w:rsid w:val="009D6472"/>
    <w:rsid w:val="009D68A7"/>
    <w:rsid w:val="009D6910"/>
    <w:rsid w:val="009D79F4"/>
    <w:rsid w:val="009D7A88"/>
    <w:rsid w:val="009D7BBC"/>
    <w:rsid w:val="009D7D19"/>
    <w:rsid w:val="009E04C6"/>
    <w:rsid w:val="009E05C8"/>
    <w:rsid w:val="009E126D"/>
    <w:rsid w:val="009E1E10"/>
    <w:rsid w:val="009E22B9"/>
    <w:rsid w:val="009E2F2D"/>
    <w:rsid w:val="009E33D7"/>
    <w:rsid w:val="009E3CD1"/>
    <w:rsid w:val="009E488D"/>
    <w:rsid w:val="009E5144"/>
    <w:rsid w:val="009E5520"/>
    <w:rsid w:val="009E5AF5"/>
    <w:rsid w:val="009E5EB5"/>
    <w:rsid w:val="009E74F0"/>
    <w:rsid w:val="009E7918"/>
    <w:rsid w:val="009E7CE8"/>
    <w:rsid w:val="009E7F23"/>
    <w:rsid w:val="009F0768"/>
    <w:rsid w:val="009F08F4"/>
    <w:rsid w:val="009F102A"/>
    <w:rsid w:val="009F151C"/>
    <w:rsid w:val="009F1CE0"/>
    <w:rsid w:val="009F2A19"/>
    <w:rsid w:val="009F2E1E"/>
    <w:rsid w:val="009F514E"/>
    <w:rsid w:val="009F5474"/>
    <w:rsid w:val="009F583C"/>
    <w:rsid w:val="009F6D59"/>
    <w:rsid w:val="009F710A"/>
    <w:rsid w:val="009F7608"/>
    <w:rsid w:val="009F7867"/>
    <w:rsid w:val="009F7A9F"/>
    <w:rsid w:val="009F7D66"/>
    <w:rsid w:val="009F7F43"/>
    <w:rsid w:val="009F7FCD"/>
    <w:rsid w:val="00A008BD"/>
    <w:rsid w:val="00A00BD2"/>
    <w:rsid w:val="00A00E56"/>
    <w:rsid w:val="00A00E99"/>
    <w:rsid w:val="00A021C8"/>
    <w:rsid w:val="00A02274"/>
    <w:rsid w:val="00A027F3"/>
    <w:rsid w:val="00A02A56"/>
    <w:rsid w:val="00A02D11"/>
    <w:rsid w:val="00A03346"/>
    <w:rsid w:val="00A03877"/>
    <w:rsid w:val="00A03978"/>
    <w:rsid w:val="00A03AB1"/>
    <w:rsid w:val="00A03FD5"/>
    <w:rsid w:val="00A0496D"/>
    <w:rsid w:val="00A04D7E"/>
    <w:rsid w:val="00A051D9"/>
    <w:rsid w:val="00A054CB"/>
    <w:rsid w:val="00A0594C"/>
    <w:rsid w:val="00A05DF3"/>
    <w:rsid w:val="00A0612E"/>
    <w:rsid w:val="00A06819"/>
    <w:rsid w:val="00A069E1"/>
    <w:rsid w:val="00A06E02"/>
    <w:rsid w:val="00A06E76"/>
    <w:rsid w:val="00A07E08"/>
    <w:rsid w:val="00A10D79"/>
    <w:rsid w:val="00A11535"/>
    <w:rsid w:val="00A11E56"/>
    <w:rsid w:val="00A11FDC"/>
    <w:rsid w:val="00A11FFC"/>
    <w:rsid w:val="00A12798"/>
    <w:rsid w:val="00A1289B"/>
    <w:rsid w:val="00A12E37"/>
    <w:rsid w:val="00A134FB"/>
    <w:rsid w:val="00A13A09"/>
    <w:rsid w:val="00A14408"/>
    <w:rsid w:val="00A149B7"/>
    <w:rsid w:val="00A14E64"/>
    <w:rsid w:val="00A153BE"/>
    <w:rsid w:val="00A15DEE"/>
    <w:rsid w:val="00A16462"/>
    <w:rsid w:val="00A1678B"/>
    <w:rsid w:val="00A167B5"/>
    <w:rsid w:val="00A168A4"/>
    <w:rsid w:val="00A16DBE"/>
    <w:rsid w:val="00A16F51"/>
    <w:rsid w:val="00A170A4"/>
    <w:rsid w:val="00A179E0"/>
    <w:rsid w:val="00A17C4F"/>
    <w:rsid w:val="00A205AF"/>
    <w:rsid w:val="00A20653"/>
    <w:rsid w:val="00A20A39"/>
    <w:rsid w:val="00A221A4"/>
    <w:rsid w:val="00A22453"/>
    <w:rsid w:val="00A22C49"/>
    <w:rsid w:val="00A22DFA"/>
    <w:rsid w:val="00A231CD"/>
    <w:rsid w:val="00A238BD"/>
    <w:rsid w:val="00A23B8C"/>
    <w:rsid w:val="00A23BBA"/>
    <w:rsid w:val="00A23DCA"/>
    <w:rsid w:val="00A240D8"/>
    <w:rsid w:val="00A243AF"/>
    <w:rsid w:val="00A243E4"/>
    <w:rsid w:val="00A2459D"/>
    <w:rsid w:val="00A24E23"/>
    <w:rsid w:val="00A250A0"/>
    <w:rsid w:val="00A2566C"/>
    <w:rsid w:val="00A2593A"/>
    <w:rsid w:val="00A25F05"/>
    <w:rsid w:val="00A26491"/>
    <w:rsid w:val="00A26FEB"/>
    <w:rsid w:val="00A30B2D"/>
    <w:rsid w:val="00A30E88"/>
    <w:rsid w:val="00A311AE"/>
    <w:rsid w:val="00A312A6"/>
    <w:rsid w:val="00A3130E"/>
    <w:rsid w:val="00A3193B"/>
    <w:rsid w:val="00A31BEF"/>
    <w:rsid w:val="00A31F60"/>
    <w:rsid w:val="00A31F71"/>
    <w:rsid w:val="00A3220F"/>
    <w:rsid w:val="00A324CF"/>
    <w:rsid w:val="00A32BAB"/>
    <w:rsid w:val="00A32E8B"/>
    <w:rsid w:val="00A32ED6"/>
    <w:rsid w:val="00A32F7A"/>
    <w:rsid w:val="00A33776"/>
    <w:rsid w:val="00A33A6F"/>
    <w:rsid w:val="00A344A5"/>
    <w:rsid w:val="00A3459B"/>
    <w:rsid w:val="00A346C3"/>
    <w:rsid w:val="00A34D4A"/>
    <w:rsid w:val="00A352B7"/>
    <w:rsid w:val="00A35D9E"/>
    <w:rsid w:val="00A35F8F"/>
    <w:rsid w:val="00A36155"/>
    <w:rsid w:val="00A3629E"/>
    <w:rsid w:val="00A365AD"/>
    <w:rsid w:val="00A3767E"/>
    <w:rsid w:val="00A376B7"/>
    <w:rsid w:val="00A377E1"/>
    <w:rsid w:val="00A37E95"/>
    <w:rsid w:val="00A408BE"/>
    <w:rsid w:val="00A40F74"/>
    <w:rsid w:val="00A40FFC"/>
    <w:rsid w:val="00A4168F"/>
    <w:rsid w:val="00A4227C"/>
    <w:rsid w:val="00A42A85"/>
    <w:rsid w:val="00A42D07"/>
    <w:rsid w:val="00A44B43"/>
    <w:rsid w:val="00A4503E"/>
    <w:rsid w:val="00A450C0"/>
    <w:rsid w:val="00A45468"/>
    <w:rsid w:val="00A4552B"/>
    <w:rsid w:val="00A45553"/>
    <w:rsid w:val="00A458F0"/>
    <w:rsid w:val="00A46F33"/>
    <w:rsid w:val="00A471A8"/>
    <w:rsid w:val="00A4791B"/>
    <w:rsid w:val="00A47E04"/>
    <w:rsid w:val="00A47F56"/>
    <w:rsid w:val="00A47FFC"/>
    <w:rsid w:val="00A50901"/>
    <w:rsid w:val="00A50A34"/>
    <w:rsid w:val="00A50A48"/>
    <w:rsid w:val="00A51180"/>
    <w:rsid w:val="00A5118A"/>
    <w:rsid w:val="00A51242"/>
    <w:rsid w:val="00A51522"/>
    <w:rsid w:val="00A5155E"/>
    <w:rsid w:val="00A51573"/>
    <w:rsid w:val="00A51A5E"/>
    <w:rsid w:val="00A522E2"/>
    <w:rsid w:val="00A52895"/>
    <w:rsid w:val="00A52D46"/>
    <w:rsid w:val="00A52D7D"/>
    <w:rsid w:val="00A5327E"/>
    <w:rsid w:val="00A537BA"/>
    <w:rsid w:val="00A539A5"/>
    <w:rsid w:val="00A53C96"/>
    <w:rsid w:val="00A53D1D"/>
    <w:rsid w:val="00A53DA0"/>
    <w:rsid w:val="00A5404D"/>
    <w:rsid w:val="00A5412E"/>
    <w:rsid w:val="00A54827"/>
    <w:rsid w:val="00A55433"/>
    <w:rsid w:val="00A555A7"/>
    <w:rsid w:val="00A559B0"/>
    <w:rsid w:val="00A56672"/>
    <w:rsid w:val="00A56C2C"/>
    <w:rsid w:val="00A56CE2"/>
    <w:rsid w:val="00A56E91"/>
    <w:rsid w:val="00A5765D"/>
    <w:rsid w:val="00A577FA"/>
    <w:rsid w:val="00A579BD"/>
    <w:rsid w:val="00A57E46"/>
    <w:rsid w:val="00A57EAD"/>
    <w:rsid w:val="00A607CB"/>
    <w:rsid w:val="00A608D8"/>
    <w:rsid w:val="00A613FC"/>
    <w:rsid w:val="00A6155A"/>
    <w:rsid w:val="00A6172D"/>
    <w:rsid w:val="00A61D27"/>
    <w:rsid w:val="00A62136"/>
    <w:rsid w:val="00A63518"/>
    <w:rsid w:val="00A6351F"/>
    <w:rsid w:val="00A637C5"/>
    <w:rsid w:val="00A63809"/>
    <w:rsid w:val="00A64278"/>
    <w:rsid w:val="00A64A6E"/>
    <w:rsid w:val="00A64C57"/>
    <w:rsid w:val="00A64F14"/>
    <w:rsid w:val="00A6519F"/>
    <w:rsid w:val="00A65931"/>
    <w:rsid w:val="00A65A70"/>
    <w:rsid w:val="00A65E0B"/>
    <w:rsid w:val="00A665B7"/>
    <w:rsid w:val="00A6665F"/>
    <w:rsid w:val="00A66F36"/>
    <w:rsid w:val="00A672A5"/>
    <w:rsid w:val="00A6739F"/>
    <w:rsid w:val="00A676D9"/>
    <w:rsid w:val="00A678EC"/>
    <w:rsid w:val="00A679BF"/>
    <w:rsid w:val="00A67B4D"/>
    <w:rsid w:val="00A67EFC"/>
    <w:rsid w:val="00A7031E"/>
    <w:rsid w:val="00A70AE6"/>
    <w:rsid w:val="00A70FEA"/>
    <w:rsid w:val="00A71140"/>
    <w:rsid w:val="00A71B8A"/>
    <w:rsid w:val="00A71BBC"/>
    <w:rsid w:val="00A7205E"/>
    <w:rsid w:val="00A72C96"/>
    <w:rsid w:val="00A735B5"/>
    <w:rsid w:val="00A73DB6"/>
    <w:rsid w:val="00A74692"/>
    <w:rsid w:val="00A75A52"/>
    <w:rsid w:val="00A7618B"/>
    <w:rsid w:val="00A763C6"/>
    <w:rsid w:val="00A7640B"/>
    <w:rsid w:val="00A7673C"/>
    <w:rsid w:val="00A773A8"/>
    <w:rsid w:val="00A7778B"/>
    <w:rsid w:val="00A803BC"/>
    <w:rsid w:val="00A80969"/>
    <w:rsid w:val="00A817A8"/>
    <w:rsid w:val="00A818C4"/>
    <w:rsid w:val="00A84321"/>
    <w:rsid w:val="00A85582"/>
    <w:rsid w:val="00A85798"/>
    <w:rsid w:val="00A85B1D"/>
    <w:rsid w:val="00A8609D"/>
    <w:rsid w:val="00A86168"/>
    <w:rsid w:val="00A86EA7"/>
    <w:rsid w:val="00A87A2A"/>
    <w:rsid w:val="00A90959"/>
    <w:rsid w:val="00A91244"/>
    <w:rsid w:val="00A91774"/>
    <w:rsid w:val="00A91C7F"/>
    <w:rsid w:val="00A92066"/>
    <w:rsid w:val="00A92776"/>
    <w:rsid w:val="00A92CA3"/>
    <w:rsid w:val="00A92F6C"/>
    <w:rsid w:val="00A93181"/>
    <w:rsid w:val="00A938E6"/>
    <w:rsid w:val="00A93CCF"/>
    <w:rsid w:val="00A943AE"/>
    <w:rsid w:val="00A94E4E"/>
    <w:rsid w:val="00A95514"/>
    <w:rsid w:val="00A95894"/>
    <w:rsid w:val="00A959AF"/>
    <w:rsid w:val="00A95AD5"/>
    <w:rsid w:val="00A95BD5"/>
    <w:rsid w:val="00A95C53"/>
    <w:rsid w:val="00A95EA6"/>
    <w:rsid w:val="00A95F25"/>
    <w:rsid w:val="00A9603B"/>
    <w:rsid w:val="00A96F78"/>
    <w:rsid w:val="00A979E1"/>
    <w:rsid w:val="00A97BD7"/>
    <w:rsid w:val="00AA0139"/>
    <w:rsid w:val="00AA02B1"/>
    <w:rsid w:val="00AA09C0"/>
    <w:rsid w:val="00AA0B9E"/>
    <w:rsid w:val="00AA1087"/>
    <w:rsid w:val="00AA161A"/>
    <w:rsid w:val="00AA1B42"/>
    <w:rsid w:val="00AA1C46"/>
    <w:rsid w:val="00AA1D56"/>
    <w:rsid w:val="00AA2092"/>
    <w:rsid w:val="00AA22E4"/>
    <w:rsid w:val="00AA247C"/>
    <w:rsid w:val="00AA25A9"/>
    <w:rsid w:val="00AA26D9"/>
    <w:rsid w:val="00AA278A"/>
    <w:rsid w:val="00AA2E6D"/>
    <w:rsid w:val="00AA3183"/>
    <w:rsid w:val="00AA4022"/>
    <w:rsid w:val="00AA4605"/>
    <w:rsid w:val="00AA4663"/>
    <w:rsid w:val="00AA4FC9"/>
    <w:rsid w:val="00AA51AD"/>
    <w:rsid w:val="00AA5578"/>
    <w:rsid w:val="00AA55AC"/>
    <w:rsid w:val="00AA591E"/>
    <w:rsid w:val="00AA5DF4"/>
    <w:rsid w:val="00AA6529"/>
    <w:rsid w:val="00AA65C9"/>
    <w:rsid w:val="00AA66CB"/>
    <w:rsid w:val="00AA759F"/>
    <w:rsid w:val="00AB098D"/>
    <w:rsid w:val="00AB09B9"/>
    <w:rsid w:val="00AB0A32"/>
    <w:rsid w:val="00AB0B90"/>
    <w:rsid w:val="00AB0BBA"/>
    <w:rsid w:val="00AB0C44"/>
    <w:rsid w:val="00AB0E56"/>
    <w:rsid w:val="00AB0ED5"/>
    <w:rsid w:val="00AB18AC"/>
    <w:rsid w:val="00AB1EB7"/>
    <w:rsid w:val="00AB2A23"/>
    <w:rsid w:val="00AB3A15"/>
    <w:rsid w:val="00AB3CB3"/>
    <w:rsid w:val="00AB436B"/>
    <w:rsid w:val="00AB4632"/>
    <w:rsid w:val="00AB4694"/>
    <w:rsid w:val="00AB4ECC"/>
    <w:rsid w:val="00AB4F0F"/>
    <w:rsid w:val="00AB501B"/>
    <w:rsid w:val="00AB53E3"/>
    <w:rsid w:val="00AB56EE"/>
    <w:rsid w:val="00AB5BC8"/>
    <w:rsid w:val="00AB5D63"/>
    <w:rsid w:val="00AB60E2"/>
    <w:rsid w:val="00AB630C"/>
    <w:rsid w:val="00AB6601"/>
    <w:rsid w:val="00AB674E"/>
    <w:rsid w:val="00AB6D79"/>
    <w:rsid w:val="00AB6DED"/>
    <w:rsid w:val="00AB709E"/>
    <w:rsid w:val="00AB76A2"/>
    <w:rsid w:val="00AB77FD"/>
    <w:rsid w:val="00AB7806"/>
    <w:rsid w:val="00AB7B14"/>
    <w:rsid w:val="00AC02C1"/>
    <w:rsid w:val="00AC0888"/>
    <w:rsid w:val="00AC0AB6"/>
    <w:rsid w:val="00AC10AD"/>
    <w:rsid w:val="00AC1C93"/>
    <w:rsid w:val="00AC1E55"/>
    <w:rsid w:val="00AC3AB8"/>
    <w:rsid w:val="00AC3D06"/>
    <w:rsid w:val="00AC429F"/>
    <w:rsid w:val="00AC45F2"/>
    <w:rsid w:val="00AC4F50"/>
    <w:rsid w:val="00AC542D"/>
    <w:rsid w:val="00AC57E7"/>
    <w:rsid w:val="00AC60B4"/>
    <w:rsid w:val="00AC67B6"/>
    <w:rsid w:val="00AC69F0"/>
    <w:rsid w:val="00AC6AF3"/>
    <w:rsid w:val="00AC7B9A"/>
    <w:rsid w:val="00AC7D98"/>
    <w:rsid w:val="00AD00C5"/>
    <w:rsid w:val="00AD0103"/>
    <w:rsid w:val="00AD0950"/>
    <w:rsid w:val="00AD1155"/>
    <w:rsid w:val="00AD11E7"/>
    <w:rsid w:val="00AD165F"/>
    <w:rsid w:val="00AD1C07"/>
    <w:rsid w:val="00AD1C13"/>
    <w:rsid w:val="00AD1FB3"/>
    <w:rsid w:val="00AD2794"/>
    <w:rsid w:val="00AD2816"/>
    <w:rsid w:val="00AD2DC5"/>
    <w:rsid w:val="00AD2F6A"/>
    <w:rsid w:val="00AD2FDD"/>
    <w:rsid w:val="00AD3455"/>
    <w:rsid w:val="00AD3CAD"/>
    <w:rsid w:val="00AD4109"/>
    <w:rsid w:val="00AD47FE"/>
    <w:rsid w:val="00AD4857"/>
    <w:rsid w:val="00AD534A"/>
    <w:rsid w:val="00AD55FB"/>
    <w:rsid w:val="00AD5A99"/>
    <w:rsid w:val="00AD5AD5"/>
    <w:rsid w:val="00AD5F2B"/>
    <w:rsid w:val="00AD69FF"/>
    <w:rsid w:val="00AD702B"/>
    <w:rsid w:val="00AD72E6"/>
    <w:rsid w:val="00AD7C95"/>
    <w:rsid w:val="00AD7CAB"/>
    <w:rsid w:val="00AD7FCD"/>
    <w:rsid w:val="00AE02FA"/>
    <w:rsid w:val="00AE073E"/>
    <w:rsid w:val="00AE0F1C"/>
    <w:rsid w:val="00AE12C8"/>
    <w:rsid w:val="00AE20FD"/>
    <w:rsid w:val="00AE22BC"/>
    <w:rsid w:val="00AE2BED"/>
    <w:rsid w:val="00AE2CE2"/>
    <w:rsid w:val="00AE35B1"/>
    <w:rsid w:val="00AE3846"/>
    <w:rsid w:val="00AE3DE1"/>
    <w:rsid w:val="00AE40C0"/>
    <w:rsid w:val="00AE4C4C"/>
    <w:rsid w:val="00AE5439"/>
    <w:rsid w:val="00AE55C1"/>
    <w:rsid w:val="00AE61B2"/>
    <w:rsid w:val="00AE6C0D"/>
    <w:rsid w:val="00AE718E"/>
    <w:rsid w:val="00AE7751"/>
    <w:rsid w:val="00AE78D1"/>
    <w:rsid w:val="00AE7F89"/>
    <w:rsid w:val="00AF04BC"/>
    <w:rsid w:val="00AF142A"/>
    <w:rsid w:val="00AF18CC"/>
    <w:rsid w:val="00AF1980"/>
    <w:rsid w:val="00AF2565"/>
    <w:rsid w:val="00AF2D54"/>
    <w:rsid w:val="00AF2DE5"/>
    <w:rsid w:val="00AF3458"/>
    <w:rsid w:val="00AF3BDE"/>
    <w:rsid w:val="00AF3F7B"/>
    <w:rsid w:val="00AF42B4"/>
    <w:rsid w:val="00AF458F"/>
    <w:rsid w:val="00AF4A00"/>
    <w:rsid w:val="00AF4B8A"/>
    <w:rsid w:val="00AF4F1B"/>
    <w:rsid w:val="00AF56F6"/>
    <w:rsid w:val="00AF5EC6"/>
    <w:rsid w:val="00AF6258"/>
    <w:rsid w:val="00AF66B1"/>
    <w:rsid w:val="00AF683A"/>
    <w:rsid w:val="00AF6C38"/>
    <w:rsid w:val="00AF6E8A"/>
    <w:rsid w:val="00AF7213"/>
    <w:rsid w:val="00AF7771"/>
    <w:rsid w:val="00AF7822"/>
    <w:rsid w:val="00AF798D"/>
    <w:rsid w:val="00AF7D92"/>
    <w:rsid w:val="00B0037A"/>
    <w:rsid w:val="00B0075E"/>
    <w:rsid w:val="00B008BF"/>
    <w:rsid w:val="00B00EC8"/>
    <w:rsid w:val="00B011CC"/>
    <w:rsid w:val="00B0133B"/>
    <w:rsid w:val="00B03D36"/>
    <w:rsid w:val="00B04048"/>
    <w:rsid w:val="00B04125"/>
    <w:rsid w:val="00B042A8"/>
    <w:rsid w:val="00B04DC1"/>
    <w:rsid w:val="00B04F3D"/>
    <w:rsid w:val="00B052B4"/>
    <w:rsid w:val="00B05702"/>
    <w:rsid w:val="00B0576A"/>
    <w:rsid w:val="00B05E6E"/>
    <w:rsid w:val="00B05FDD"/>
    <w:rsid w:val="00B0619D"/>
    <w:rsid w:val="00B06BE0"/>
    <w:rsid w:val="00B06D05"/>
    <w:rsid w:val="00B06DD9"/>
    <w:rsid w:val="00B0722B"/>
    <w:rsid w:val="00B07CD6"/>
    <w:rsid w:val="00B07E52"/>
    <w:rsid w:val="00B10010"/>
    <w:rsid w:val="00B101D1"/>
    <w:rsid w:val="00B10BD2"/>
    <w:rsid w:val="00B10F88"/>
    <w:rsid w:val="00B11775"/>
    <w:rsid w:val="00B11980"/>
    <w:rsid w:val="00B12262"/>
    <w:rsid w:val="00B12427"/>
    <w:rsid w:val="00B12F75"/>
    <w:rsid w:val="00B1302D"/>
    <w:rsid w:val="00B143A9"/>
    <w:rsid w:val="00B14792"/>
    <w:rsid w:val="00B14ADE"/>
    <w:rsid w:val="00B1513F"/>
    <w:rsid w:val="00B15B89"/>
    <w:rsid w:val="00B16C3D"/>
    <w:rsid w:val="00B16CEE"/>
    <w:rsid w:val="00B16E1F"/>
    <w:rsid w:val="00B1746F"/>
    <w:rsid w:val="00B20027"/>
    <w:rsid w:val="00B20725"/>
    <w:rsid w:val="00B2087E"/>
    <w:rsid w:val="00B20B11"/>
    <w:rsid w:val="00B20B94"/>
    <w:rsid w:val="00B210FF"/>
    <w:rsid w:val="00B22098"/>
    <w:rsid w:val="00B22338"/>
    <w:rsid w:val="00B223AD"/>
    <w:rsid w:val="00B22620"/>
    <w:rsid w:val="00B22CE8"/>
    <w:rsid w:val="00B22E28"/>
    <w:rsid w:val="00B23167"/>
    <w:rsid w:val="00B248D0"/>
    <w:rsid w:val="00B24A5C"/>
    <w:rsid w:val="00B24BBA"/>
    <w:rsid w:val="00B24CB2"/>
    <w:rsid w:val="00B24DBB"/>
    <w:rsid w:val="00B252B0"/>
    <w:rsid w:val="00B25722"/>
    <w:rsid w:val="00B2628E"/>
    <w:rsid w:val="00B266B0"/>
    <w:rsid w:val="00B26720"/>
    <w:rsid w:val="00B26A86"/>
    <w:rsid w:val="00B27921"/>
    <w:rsid w:val="00B3000E"/>
    <w:rsid w:val="00B30A83"/>
    <w:rsid w:val="00B30EEE"/>
    <w:rsid w:val="00B318FA"/>
    <w:rsid w:val="00B31A00"/>
    <w:rsid w:val="00B31F44"/>
    <w:rsid w:val="00B326A8"/>
    <w:rsid w:val="00B3291A"/>
    <w:rsid w:val="00B329EB"/>
    <w:rsid w:val="00B32AC8"/>
    <w:rsid w:val="00B32ED9"/>
    <w:rsid w:val="00B32FCD"/>
    <w:rsid w:val="00B33508"/>
    <w:rsid w:val="00B3377E"/>
    <w:rsid w:val="00B33AF7"/>
    <w:rsid w:val="00B34636"/>
    <w:rsid w:val="00B34B2A"/>
    <w:rsid w:val="00B34E63"/>
    <w:rsid w:val="00B359BA"/>
    <w:rsid w:val="00B35B69"/>
    <w:rsid w:val="00B35DA4"/>
    <w:rsid w:val="00B363B0"/>
    <w:rsid w:val="00B36598"/>
    <w:rsid w:val="00B365C6"/>
    <w:rsid w:val="00B365FC"/>
    <w:rsid w:val="00B3702C"/>
    <w:rsid w:val="00B37359"/>
    <w:rsid w:val="00B3766B"/>
    <w:rsid w:val="00B37E5B"/>
    <w:rsid w:val="00B401FE"/>
    <w:rsid w:val="00B40203"/>
    <w:rsid w:val="00B40A96"/>
    <w:rsid w:val="00B4107B"/>
    <w:rsid w:val="00B4184B"/>
    <w:rsid w:val="00B41B69"/>
    <w:rsid w:val="00B41BAA"/>
    <w:rsid w:val="00B41E0A"/>
    <w:rsid w:val="00B41E1F"/>
    <w:rsid w:val="00B422A7"/>
    <w:rsid w:val="00B428AF"/>
    <w:rsid w:val="00B42A32"/>
    <w:rsid w:val="00B42FA6"/>
    <w:rsid w:val="00B43277"/>
    <w:rsid w:val="00B435F6"/>
    <w:rsid w:val="00B4399E"/>
    <w:rsid w:val="00B43A16"/>
    <w:rsid w:val="00B44291"/>
    <w:rsid w:val="00B4533D"/>
    <w:rsid w:val="00B45B06"/>
    <w:rsid w:val="00B45CE1"/>
    <w:rsid w:val="00B46388"/>
    <w:rsid w:val="00B469AD"/>
    <w:rsid w:val="00B46A75"/>
    <w:rsid w:val="00B470A7"/>
    <w:rsid w:val="00B47C18"/>
    <w:rsid w:val="00B500CD"/>
    <w:rsid w:val="00B5016D"/>
    <w:rsid w:val="00B50354"/>
    <w:rsid w:val="00B505B9"/>
    <w:rsid w:val="00B50781"/>
    <w:rsid w:val="00B5109D"/>
    <w:rsid w:val="00B5186C"/>
    <w:rsid w:val="00B51AD9"/>
    <w:rsid w:val="00B520A2"/>
    <w:rsid w:val="00B5239C"/>
    <w:rsid w:val="00B53259"/>
    <w:rsid w:val="00B532B0"/>
    <w:rsid w:val="00B5353D"/>
    <w:rsid w:val="00B53893"/>
    <w:rsid w:val="00B53B66"/>
    <w:rsid w:val="00B54410"/>
    <w:rsid w:val="00B548C2"/>
    <w:rsid w:val="00B54B6A"/>
    <w:rsid w:val="00B55428"/>
    <w:rsid w:val="00B56541"/>
    <w:rsid w:val="00B570BF"/>
    <w:rsid w:val="00B57843"/>
    <w:rsid w:val="00B57A8C"/>
    <w:rsid w:val="00B57B7E"/>
    <w:rsid w:val="00B60471"/>
    <w:rsid w:val="00B605B5"/>
    <w:rsid w:val="00B60B8F"/>
    <w:rsid w:val="00B60F7D"/>
    <w:rsid w:val="00B6126C"/>
    <w:rsid w:val="00B616C5"/>
    <w:rsid w:val="00B61827"/>
    <w:rsid w:val="00B62349"/>
    <w:rsid w:val="00B625AE"/>
    <w:rsid w:val="00B625CC"/>
    <w:rsid w:val="00B6278B"/>
    <w:rsid w:val="00B629A3"/>
    <w:rsid w:val="00B62BCD"/>
    <w:rsid w:val="00B6305C"/>
    <w:rsid w:val="00B63337"/>
    <w:rsid w:val="00B6369F"/>
    <w:rsid w:val="00B639D7"/>
    <w:rsid w:val="00B64AA7"/>
    <w:rsid w:val="00B65351"/>
    <w:rsid w:val="00B65452"/>
    <w:rsid w:val="00B66594"/>
    <w:rsid w:val="00B67805"/>
    <w:rsid w:val="00B701FE"/>
    <w:rsid w:val="00B705A4"/>
    <w:rsid w:val="00B7129A"/>
    <w:rsid w:val="00B721CD"/>
    <w:rsid w:val="00B7228B"/>
    <w:rsid w:val="00B725D7"/>
    <w:rsid w:val="00B7267A"/>
    <w:rsid w:val="00B726FF"/>
    <w:rsid w:val="00B72A5B"/>
    <w:rsid w:val="00B72AA4"/>
    <w:rsid w:val="00B72CAD"/>
    <w:rsid w:val="00B72E0B"/>
    <w:rsid w:val="00B73020"/>
    <w:rsid w:val="00B7338E"/>
    <w:rsid w:val="00B7445F"/>
    <w:rsid w:val="00B74747"/>
    <w:rsid w:val="00B74AA9"/>
    <w:rsid w:val="00B75454"/>
    <w:rsid w:val="00B75D56"/>
    <w:rsid w:val="00B76244"/>
    <w:rsid w:val="00B76BCD"/>
    <w:rsid w:val="00B76EE9"/>
    <w:rsid w:val="00B76F0F"/>
    <w:rsid w:val="00B77231"/>
    <w:rsid w:val="00B77590"/>
    <w:rsid w:val="00B77880"/>
    <w:rsid w:val="00B77B84"/>
    <w:rsid w:val="00B80D90"/>
    <w:rsid w:val="00B8102E"/>
    <w:rsid w:val="00B81D19"/>
    <w:rsid w:val="00B820DD"/>
    <w:rsid w:val="00B82613"/>
    <w:rsid w:val="00B828B5"/>
    <w:rsid w:val="00B82ED8"/>
    <w:rsid w:val="00B83259"/>
    <w:rsid w:val="00B83D0B"/>
    <w:rsid w:val="00B83E1B"/>
    <w:rsid w:val="00B83E66"/>
    <w:rsid w:val="00B840B8"/>
    <w:rsid w:val="00B845D0"/>
    <w:rsid w:val="00B84A80"/>
    <w:rsid w:val="00B84E9C"/>
    <w:rsid w:val="00B84F66"/>
    <w:rsid w:val="00B853EC"/>
    <w:rsid w:val="00B85522"/>
    <w:rsid w:val="00B8589C"/>
    <w:rsid w:val="00B8636B"/>
    <w:rsid w:val="00B86571"/>
    <w:rsid w:val="00B90E2A"/>
    <w:rsid w:val="00B90F2A"/>
    <w:rsid w:val="00B913A7"/>
    <w:rsid w:val="00B9198D"/>
    <w:rsid w:val="00B91F94"/>
    <w:rsid w:val="00B92D25"/>
    <w:rsid w:val="00B93008"/>
    <w:rsid w:val="00B9313C"/>
    <w:rsid w:val="00B93242"/>
    <w:rsid w:val="00B933DF"/>
    <w:rsid w:val="00B93675"/>
    <w:rsid w:val="00B9406D"/>
    <w:rsid w:val="00B94BA7"/>
    <w:rsid w:val="00B94E0E"/>
    <w:rsid w:val="00B951D5"/>
    <w:rsid w:val="00B96151"/>
    <w:rsid w:val="00B96413"/>
    <w:rsid w:val="00B969C3"/>
    <w:rsid w:val="00B96AF0"/>
    <w:rsid w:val="00B96CD0"/>
    <w:rsid w:val="00B9729B"/>
    <w:rsid w:val="00B97CA3"/>
    <w:rsid w:val="00BA0157"/>
    <w:rsid w:val="00BA061F"/>
    <w:rsid w:val="00BA1104"/>
    <w:rsid w:val="00BA12F4"/>
    <w:rsid w:val="00BA1872"/>
    <w:rsid w:val="00BA1913"/>
    <w:rsid w:val="00BA1D19"/>
    <w:rsid w:val="00BA2003"/>
    <w:rsid w:val="00BA2A34"/>
    <w:rsid w:val="00BA2A84"/>
    <w:rsid w:val="00BA2BC9"/>
    <w:rsid w:val="00BA390F"/>
    <w:rsid w:val="00BA3E3E"/>
    <w:rsid w:val="00BA4641"/>
    <w:rsid w:val="00BA4A54"/>
    <w:rsid w:val="00BA4D4D"/>
    <w:rsid w:val="00BA5960"/>
    <w:rsid w:val="00BA60FC"/>
    <w:rsid w:val="00BA6104"/>
    <w:rsid w:val="00BA681C"/>
    <w:rsid w:val="00BA6AE0"/>
    <w:rsid w:val="00BA7205"/>
    <w:rsid w:val="00BA763A"/>
    <w:rsid w:val="00BA76A9"/>
    <w:rsid w:val="00BA7C5B"/>
    <w:rsid w:val="00BB0595"/>
    <w:rsid w:val="00BB1156"/>
    <w:rsid w:val="00BB2585"/>
    <w:rsid w:val="00BB2BC8"/>
    <w:rsid w:val="00BB2F36"/>
    <w:rsid w:val="00BB3E2B"/>
    <w:rsid w:val="00BB538D"/>
    <w:rsid w:val="00BB5480"/>
    <w:rsid w:val="00BB55BA"/>
    <w:rsid w:val="00BB5D1C"/>
    <w:rsid w:val="00BB601D"/>
    <w:rsid w:val="00BB654A"/>
    <w:rsid w:val="00BB6552"/>
    <w:rsid w:val="00BB65E0"/>
    <w:rsid w:val="00BB6B9B"/>
    <w:rsid w:val="00BB754F"/>
    <w:rsid w:val="00BB7847"/>
    <w:rsid w:val="00BB7E4F"/>
    <w:rsid w:val="00BC0058"/>
    <w:rsid w:val="00BC0166"/>
    <w:rsid w:val="00BC07D4"/>
    <w:rsid w:val="00BC0A5D"/>
    <w:rsid w:val="00BC0BE3"/>
    <w:rsid w:val="00BC113B"/>
    <w:rsid w:val="00BC1910"/>
    <w:rsid w:val="00BC1AD9"/>
    <w:rsid w:val="00BC1B34"/>
    <w:rsid w:val="00BC3257"/>
    <w:rsid w:val="00BC32E7"/>
    <w:rsid w:val="00BC4F81"/>
    <w:rsid w:val="00BC5670"/>
    <w:rsid w:val="00BC58B9"/>
    <w:rsid w:val="00BC62C9"/>
    <w:rsid w:val="00BC63BE"/>
    <w:rsid w:val="00BC65A6"/>
    <w:rsid w:val="00BC65AB"/>
    <w:rsid w:val="00BC7581"/>
    <w:rsid w:val="00BD03C9"/>
    <w:rsid w:val="00BD23A3"/>
    <w:rsid w:val="00BD2E8D"/>
    <w:rsid w:val="00BD2F13"/>
    <w:rsid w:val="00BD3056"/>
    <w:rsid w:val="00BD3846"/>
    <w:rsid w:val="00BD3E68"/>
    <w:rsid w:val="00BD4E05"/>
    <w:rsid w:val="00BD5237"/>
    <w:rsid w:val="00BD598A"/>
    <w:rsid w:val="00BD5C7A"/>
    <w:rsid w:val="00BD5DAF"/>
    <w:rsid w:val="00BD65E9"/>
    <w:rsid w:val="00BD6826"/>
    <w:rsid w:val="00BD68B2"/>
    <w:rsid w:val="00BD691C"/>
    <w:rsid w:val="00BD6A69"/>
    <w:rsid w:val="00BD723F"/>
    <w:rsid w:val="00BD75B4"/>
    <w:rsid w:val="00BD7D14"/>
    <w:rsid w:val="00BE02B4"/>
    <w:rsid w:val="00BE0505"/>
    <w:rsid w:val="00BE2641"/>
    <w:rsid w:val="00BE27FB"/>
    <w:rsid w:val="00BE28C1"/>
    <w:rsid w:val="00BE29CA"/>
    <w:rsid w:val="00BE2E70"/>
    <w:rsid w:val="00BE3016"/>
    <w:rsid w:val="00BE3492"/>
    <w:rsid w:val="00BE3B62"/>
    <w:rsid w:val="00BE4619"/>
    <w:rsid w:val="00BE4715"/>
    <w:rsid w:val="00BE4C1E"/>
    <w:rsid w:val="00BE4EC9"/>
    <w:rsid w:val="00BE5120"/>
    <w:rsid w:val="00BE5406"/>
    <w:rsid w:val="00BE5D43"/>
    <w:rsid w:val="00BE5D98"/>
    <w:rsid w:val="00BE6211"/>
    <w:rsid w:val="00BE631E"/>
    <w:rsid w:val="00BE6BEC"/>
    <w:rsid w:val="00BE6DEE"/>
    <w:rsid w:val="00BE706D"/>
    <w:rsid w:val="00BE74EF"/>
    <w:rsid w:val="00BE75A4"/>
    <w:rsid w:val="00BE7B3F"/>
    <w:rsid w:val="00BF0459"/>
    <w:rsid w:val="00BF05AD"/>
    <w:rsid w:val="00BF0CCF"/>
    <w:rsid w:val="00BF0FC5"/>
    <w:rsid w:val="00BF10BC"/>
    <w:rsid w:val="00BF1EA5"/>
    <w:rsid w:val="00BF1F6B"/>
    <w:rsid w:val="00BF21AC"/>
    <w:rsid w:val="00BF25F1"/>
    <w:rsid w:val="00BF2B81"/>
    <w:rsid w:val="00BF2C00"/>
    <w:rsid w:val="00BF2E53"/>
    <w:rsid w:val="00BF3310"/>
    <w:rsid w:val="00BF33D1"/>
    <w:rsid w:val="00BF352A"/>
    <w:rsid w:val="00BF3669"/>
    <w:rsid w:val="00BF3C0D"/>
    <w:rsid w:val="00BF4095"/>
    <w:rsid w:val="00BF477C"/>
    <w:rsid w:val="00BF4BC7"/>
    <w:rsid w:val="00BF5298"/>
    <w:rsid w:val="00BF6252"/>
    <w:rsid w:val="00BF64B7"/>
    <w:rsid w:val="00BF6C85"/>
    <w:rsid w:val="00BF711C"/>
    <w:rsid w:val="00BF71B4"/>
    <w:rsid w:val="00BF7426"/>
    <w:rsid w:val="00BF748E"/>
    <w:rsid w:val="00BF7613"/>
    <w:rsid w:val="00BF789B"/>
    <w:rsid w:val="00C00DA5"/>
    <w:rsid w:val="00C0107C"/>
    <w:rsid w:val="00C010C7"/>
    <w:rsid w:val="00C019B5"/>
    <w:rsid w:val="00C01BCE"/>
    <w:rsid w:val="00C01C06"/>
    <w:rsid w:val="00C02264"/>
    <w:rsid w:val="00C030B8"/>
    <w:rsid w:val="00C03309"/>
    <w:rsid w:val="00C037E0"/>
    <w:rsid w:val="00C03C46"/>
    <w:rsid w:val="00C04217"/>
    <w:rsid w:val="00C042BC"/>
    <w:rsid w:val="00C0576E"/>
    <w:rsid w:val="00C059BA"/>
    <w:rsid w:val="00C060F9"/>
    <w:rsid w:val="00C062BB"/>
    <w:rsid w:val="00C072FE"/>
    <w:rsid w:val="00C07692"/>
    <w:rsid w:val="00C07A5B"/>
    <w:rsid w:val="00C10289"/>
    <w:rsid w:val="00C10606"/>
    <w:rsid w:val="00C11983"/>
    <w:rsid w:val="00C11ADE"/>
    <w:rsid w:val="00C11C42"/>
    <w:rsid w:val="00C126E0"/>
    <w:rsid w:val="00C128BC"/>
    <w:rsid w:val="00C12E39"/>
    <w:rsid w:val="00C13D47"/>
    <w:rsid w:val="00C14164"/>
    <w:rsid w:val="00C14C53"/>
    <w:rsid w:val="00C15419"/>
    <w:rsid w:val="00C15C6E"/>
    <w:rsid w:val="00C15D8E"/>
    <w:rsid w:val="00C15EE8"/>
    <w:rsid w:val="00C15F48"/>
    <w:rsid w:val="00C15FA3"/>
    <w:rsid w:val="00C16BD9"/>
    <w:rsid w:val="00C16D3D"/>
    <w:rsid w:val="00C16D7F"/>
    <w:rsid w:val="00C17012"/>
    <w:rsid w:val="00C178FB"/>
    <w:rsid w:val="00C17DF9"/>
    <w:rsid w:val="00C17E62"/>
    <w:rsid w:val="00C201EB"/>
    <w:rsid w:val="00C20ACC"/>
    <w:rsid w:val="00C2149E"/>
    <w:rsid w:val="00C2178C"/>
    <w:rsid w:val="00C21D6D"/>
    <w:rsid w:val="00C22B28"/>
    <w:rsid w:val="00C22D3F"/>
    <w:rsid w:val="00C230F7"/>
    <w:rsid w:val="00C23614"/>
    <w:rsid w:val="00C23F78"/>
    <w:rsid w:val="00C24046"/>
    <w:rsid w:val="00C24C17"/>
    <w:rsid w:val="00C2500E"/>
    <w:rsid w:val="00C250E0"/>
    <w:rsid w:val="00C251EE"/>
    <w:rsid w:val="00C25369"/>
    <w:rsid w:val="00C25484"/>
    <w:rsid w:val="00C2557D"/>
    <w:rsid w:val="00C257B7"/>
    <w:rsid w:val="00C25A81"/>
    <w:rsid w:val="00C26D2F"/>
    <w:rsid w:val="00C2723E"/>
    <w:rsid w:val="00C272E8"/>
    <w:rsid w:val="00C27980"/>
    <w:rsid w:val="00C301A9"/>
    <w:rsid w:val="00C30685"/>
    <w:rsid w:val="00C30ABC"/>
    <w:rsid w:val="00C30B60"/>
    <w:rsid w:val="00C311E7"/>
    <w:rsid w:val="00C3165C"/>
    <w:rsid w:val="00C31661"/>
    <w:rsid w:val="00C31FAA"/>
    <w:rsid w:val="00C32F58"/>
    <w:rsid w:val="00C33359"/>
    <w:rsid w:val="00C34418"/>
    <w:rsid w:val="00C348D6"/>
    <w:rsid w:val="00C3504C"/>
    <w:rsid w:val="00C358B2"/>
    <w:rsid w:val="00C363AF"/>
    <w:rsid w:val="00C365E7"/>
    <w:rsid w:val="00C36835"/>
    <w:rsid w:val="00C36E34"/>
    <w:rsid w:val="00C3774D"/>
    <w:rsid w:val="00C37DDC"/>
    <w:rsid w:val="00C40388"/>
    <w:rsid w:val="00C404D7"/>
    <w:rsid w:val="00C404EE"/>
    <w:rsid w:val="00C407C3"/>
    <w:rsid w:val="00C4171B"/>
    <w:rsid w:val="00C41C7A"/>
    <w:rsid w:val="00C42689"/>
    <w:rsid w:val="00C42988"/>
    <w:rsid w:val="00C42B1F"/>
    <w:rsid w:val="00C42BD4"/>
    <w:rsid w:val="00C42ED6"/>
    <w:rsid w:val="00C43FF0"/>
    <w:rsid w:val="00C44003"/>
    <w:rsid w:val="00C44124"/>
    <w:rsid w:val="00C44641"/>
    <w:rsid w:val="00C45EF5"/>
    <w:rsid w:val="00C463A8"/>
    <w:rsid w:val="00C465BA"/>
    <w:rsid w:val="00C46B7E"/>
    <w:rsid w:val="00C474D6"/>
    <w:rsid w:val="00C47538"/>
    <w:rsid w:val="00C478B9"/>
    <w:rsid w:val="00C478D4"/>
    <w:rsid w:val="00C47E14"/>
    <w:rsid w:val="00C5099B"/>
    <w:rsid w:val="00C50A4E"/>
    <w:rsid w:val="00C50E4E"/>
    <w:rsid w:val="00C5135A"/>
    <w:rsid w:val="00C51690"/>
    <w:rsid w:val="00C5197B"/>
    <w:rsid w:val="00C51C37"/>
    <w:rsid w:val="00C520B1"/>
    <w:rsid w:val="00C522D6"/>
    <w:rsid w:val="00C52BFC"/>
    <w:rsid w:val="00C52C52"/>
    <w:rsid w:val="00C52CF7"/>
    <w:rsid w:val="00C52F4C"/>
    <w:rsid w:val="00C5388B"/>
    <w:rsid w:val="00C53987"/>
    <w:rsid w:val="00C54020"/>
    <w:rsid w:val="00C5406F"/>
    <w:rsid w:val="00C5423D"/>
    <w:rsid w:val="00C545C5"/>
    <w:rsid w:val="00C54817"/>
    <w:rsid w:val="00C548D5"/>
    <w:rsid w:val="00C54EEC"/>
    <w:rsid w:val="00C54F35"/>
    <w:rsid w:val="00C55265"/>
    <w:rsid w:val="00C55566"/>
    <w:rsid w:val="00C56765"/>
    <w:rsid w:val="00C5767E"/>
    <w:rsid w:val="00C5772F"/>
    <w:rsid w:val="00C57A01"/>
    <w:rsid w:val="00C57A2D"/>
    <w:rsid w:val="00C57A67"/>
    <w:rsid w:val="00C6048E"/>
    <w:rsid w:val="00C60726"/>
    <w:rsid w:val="00C60B07"/>
    <w:rsid w:val="00C61CF5"/>
    <w:rsid w:val="00C61D4B"/>
    <w:rsid w:val="00C6250E"/>
    <w:rsid w:val="00C62B0A"/>
    <w:rsid w:val="00C62EFE"/>
    <w:rsid w:val="00C6365C"/>
    <w:rsid w:val="00C637C2"/>
    <w:rsid w:val="00C63C52"/>
    <w:rsid w:val="00C63ED7"/>
    <w:rsid w:val="00C63F08"/>
    <w:rsid w:val="00C643A0"/>
    <w:rsid w:val="00C6528C"/>
    <w:rsid w:val="00C657D0"/>
    <w:rsid w:val="00C65B99"/>
    <w:rsid w:val="00C661E8"/>
    <w:rsid w:val="00C662AD"/>
    <w:rsid w:val="00C669FD"/>
    <w:rsid w:val="00C67938"/>
    <w:rsid w:val="00C70084"/>
    <w:rsid w:val="00C708CC"/>
    <w:rsid w:val="00C7090B"/>
    <w:rsid w:val="00C70D0B"/>
    <w:rsid w:val="00C7183D"/>
    <w:rsid w:val="00C7235B"/>
    <w:rsid w:val="00C72E18"/>
    <w:rsid w:val="00C731AD"/>
    <w:rsid w:val="00C7380B"/>
    <w:rsid w:val="00C738B6"/>
    <w:rsid w:val="00C7398C"/>
    <w:rsid w:val="00C74421"/>
    <w:rsid w:val="00C7478F"/>
    <w:rsid w:val="00C74E3E"/>
    <w:rsid w:val="00C74FD9"/>
    <w:rsid w:val="00C758DC"/>
    <w:rsid w:val="00C75989"/>
    <w:rsid w:val="00C75B8A"/>
    <w:rsid w:val="00C75F2F"/>
    <w:rsid w:val="00C75FEE"/>
    <w:rsid w:val="00C76062"/>
    <w:rsid w:val="00C76282"/>
    <w:rsid w:val="00C76730"/>
    <w:rsid w:val="00C767FA"/>
    <w:rsid w:val="00C76F1D"/>
    <w:rsid w:val="00C774D7"/>
    <w:rsid w:val="00C77937"/>
    <w:rsid w:val="00C77CA4"/>
    <w:rsid w:val="00C77D26"/>
    <w:rsid w:val="00C803BB"/>
    <w:rsid w:val="00C8042F"/>
    <w:rsid w:val="00C80505"/>
    <w:rsid w:val="00C805EE"/>
    <w:rsid w:val="00C807D6"/>
    <w:rsid w:val="00C80B4C"/>
    <w:rsid w:val="00C80BDF"/>
    <w:rsid w:val="00C815DF"/>
    <w:rsid w:val="00C81819"/>
    <w:rsid w:val="00C819DB"/>
    <w:rsid w:val="00C81BC9"/>
    <w:rsid w:val="00C82670"/>
    <w:rsid w:val="00C82DD1"/>
    <w:rsid w:val="00C82FEE"/>
    <w:rsid w:val="00C83092"/>
    <w:rsid w:val="00C83826"/>
    <w:rsid w:val="00C8447F"/>
    <w:rsid w:val="00C84D39"/>
    <w:rsid w:val="00C85277"/>
    <w:rsid w:val="00C85806"/>
    <w:rsid w:val="00C858B8"/>
    <w:rsid w:val="00C85D19"/>
    <w:rsid w:val="00C85D76"/>
    <w:rsid w:val="00C869EE"/>
    <w:rsid w:val="00C86EA3"/>
    <w:rsid w:val="00C873AC"/>
    <w:rsid w:val="00C87A45"/>
    <w:rsid w:val="00C87DA6"/>
    <w:rsid w:val="00C87E44"/>
    <w:rsid w:val="00C87F8B"/>
    <w:rsid w:val="00C906DE"/>
    <w:rsid w:val="00C91857"/>
    <w:rsid w:val="00C91DAE"/>
    <w:rsid w:val="00C920B0"/>
    <w:rsid w:val="00C9213B"/>
    <w:rsid w:val="00C92217"/>
    <w:rsid w:val="00C92785"/>
    <w:rsid w:val="00C92DB2"/>
    <w:rsid w:val="00C92EE0"/>
    <w:rsid w:val="00C93462"/>
    <w:rsid w:val="00C94164"/>
    <w:rsid w:val="00C94384"/>
    <w:rsid w:val="00C94A34"/>
    <w:rsid w:val="00C94C2B"/>
    <w:rsid w:val="00C94F73"/>
    <w:rsid w:val="00C95609"/>
    <w:rsid w:val="00C95C33"/>
    <w:rsid w:val="00C96410"/>
    <w:rsid w:val="00C966F7"/>
    <w:rsid w:val="00C96BFE"/>
    <w:rsid w:val="00C96F79"/>
    <w:rsid w:val="00C974E6"/>
    <w:rsid w:val="00C974FD"/>
    <w:rsid w:val="00C97CF9"/>
    <w:rsid w:val="00CA0DE6"/>
    <w:rsid w:val="00CA17DD"/>
    <w:rsid w:val="00CA1863"/>
    <w:rsid w:val="00CA1941"/>
    <w:rsid w:val="00CA1A79"/>
    <w:rsid w:val="00CA20D1"/>
    <w:rsid w:val="00CA26CE"/>
    <w:rsid w:val="00CA272B"/>
    <w:rsid w:val="00CA2827"/>
    <w:rsid w:val="00CA2B24"/>
    <w:rsid w:val="00CA391D"/>
    <w:rsid w:val="00CA3ACD"/>
    <w:rsid w:val="00CA3C95"/>
    <w:rsid w:val="00CA44A9"/>
    <w:rsid w:val="00CA4F8B"/>
    <w:rsid w:val="00CA52AC"/>
    <w:rsid w:val="00CA5445"/>
    <w:rsid w:val="00CA5F79"/>
    <w:rsid w:val="00CA5FE0"/>
    <w:rsid w:val="00CA602E"/>
    <w:rsid w:val="00CA6881"/>
    <w:rsid w:val="00CA6D7C"/>
    <w:rsid w:val="00CB0007"/>
    <w:rsid w:val="00CB0072"/>
    <w:rsid w:val="00CB01B8"/>
    <w:rsid w:val="00CB04EF"/>
    <w:rsid w:val="00CB07E0"/>
    <w:rsid w:val="00CB09DA"/>
    <w:rsid w:val="00CB0BD9"/>
    <w:rsid w:val="00CB1086"/>
    <w:rsid w:val="00CB17C5"/>
    <w:rsid w:val="00CB1CAC"/>
    <w:rsid w:val="00CB1D31"/>
    <w:rsid w:val="00CB1DE8"/>
    <w:rsid w:val="00CB1E3B"/>
    <w:rsid w:val="00CB1F1D"/>
    <w:rsid w:val="00CB2A94"/>
    <w:rsid w:val="00CB318E"/>
    <w:rsid w:val="00CB3CB5"/>
    <w:rsid w:val="00CB40AB"/>
    <w:rsid w:val="00CB48D7"/>
    <w:rsid w:val="00CB4D7E"/>
    <w:rsid w:val="00CB6795"/>
    <w:rsid w:val="00CB6BEC"/>
    <w:rsid w:val="00CB71F8"/>
    <w:rsid w:val="00CB754F"/>
    <w:rsid w:val="00CC0E20"/>
    <w:rsid w:val="00CC15DC"/>
    <w:rsid w:val="00CC180A"/>
    <w:rsid w:val="00CC183F"/>
    <w:rsid w:val="00CC1948"/>
    <w:rsid w:val="00CC26DB"/>
    <w:rsid w:val="00CC300C"/>
    <w:rsid w:val="00CC35AE"/>
    <w:rsid w:val="00CC3DAA"/>
    <w:rsid w:val="00CC3FE9"/>
    <w:rsid w:val="00CC4391"/>
    <w:rsid w:val="00CC4C2C"/>
    <w:rsid w:val="00CC4E52"/>
    <w:rsid w:val="00CC4EB8"/>
    <w:rsid w:val="00CC5057"/>
    <w:rsid w:val="00CC525D"/>
    <w:rsid w:val="00CC63BC"/>
    <w:rsid w:val="00CC7217"/>
    <w:rsid w:val="00CC7872"/>
    <w:rsid w:val="00CC7E38"/>
    <w:rsid w:val="00CD0090"/>
    <w:rsid w:val="00CD078F"/>
    <w:rsid w:val="00CD08BD"/>
    <w:rsid w:val="00CD0932"/>
    <w:rsid w:val="00CD0AF2"/>
    <w:rsid w:val="00CD0F0E"/>
    <w:rsid w:val="00CD121E"/>
    <w:rsid w:val="00CD1665"/>
    <w:rsid w:val="00CD185D"/>
    <w:rsid w:val="00CD28F0"/>
    <w:rsid w:val="00CD29B9"/>
    <w:rsid w:val="00CD2C05"/>
    <w:rsid w:val="00CD31F8"/>
    <w:rsid w:val="00CD3ED8"/>
    <w:rsid w:val="00CD4148"/>
    <w:rsid w:val="00CD4589"/>
    <w:rsid w:val="00CD46ED"/>
    <w:rsid w:val="00CD497A"/>
    <w:rsid w:val="00CD5373"/>
    <w:rsid w:val="00CD5406"/>
    <w:rsid w:val="00CD5633"/>
    <w:rsid w:val="00CD5E1D"/>
    <w:rsid w:val="00CD65B3"/>
    <w:rsid w:val="00CD6871"/>
    <w:rsid w:val="00CD761D"/>
    <w:rsid w:val="00CD76B5"/>
    <w:rsid w:val="00CD78A5"/>
    <w:rsid w:val="00CD78B9"/>
    <w:rsid w:val="00CE16AF"/>
    <w:rsid w:val="00CE174E"/>
    <w:rsid w:val="00CE190F"/>
    <w:rsid w:val="00CE1D01"/>
    <w:rsid w:val="00CE2323"/>
    <w:rsid w:val="00CE2346"/>
    <w:rsid w:val="00CE26C4"/>
    <w:rsid w:val="00CE29DF"/>
    <w:rsid w:val="00CE3036"/>
    <w:rsid w:val="00CE3CE1"/>
    <w:rsid w:val="00CE42BA"/>
    <w:rsid w:val="00CE4CAB"/>
    <w:rsid w:val="00CE4D0D"/>
    <w:rsid w:val="00CE5133"/>
    <w:rsid w:val="00CE55F7"/>
    <w:rsid w:val="00CE6850"/>
    <w:rsid w:val="00CE6B04"/>
    <w:rsid w:val="00CE6F0F"/>
    <w:rsid w:val="00CE704B"/>
    <w:rsid w:val="00CE74CD"/>
    <w:rsid w:val="00CE7D52"/>
    <w:rsid w:val="00CE7DA1"/>
    <w:rsid w:val="00CF002F"/>
    <w:rsid w:val="00CF0246"/>
    <w:rsid w:val="00CF0752"/>
    <w:rsid w:val="00CF13A4"/>
    <w:rsid w:val="00CF2483"/>
    <w:rsid w:val="00CF24E2"/>
    <w:rsid w:val="00CF2C14"/>
    <w:rsid w:val="00CF2EE9"/>
    <w:rsid w:val="00CF3341"/>
    <w:rsid w:val="00CF393D"/>
    <w:rsid w:val="00CF3992"/>
    <w:rsid w:val="00CF3BF8"/>
    <w:rsid w:val="00CF3C1D"/>
    <w:rsid w:val="00CF3EB9"/>
    <w:rsid w:val="00CF4ABD"/>
    <w:rsid w:val="00CF4CF2"/>
    <w:rsid w:val="00CF5A53"/>
    <w:rsid w:val="00CF5D28"/>
    <w:rsid w:val="00CF5D75"/>
    <w:rsid w:val="00CF6324"/>
    <w:rsid w:val="00CF68B8"/>
    <w:rsid w:val="00CF6E6F"/>
    <w:rsid w:val="00CF6EAD"/>
    <w:rsid w:val="00CF6F1E"/>
    <w:rsid w:val="00CF75DB"/>
    <w:rsid w:val="00CF7845"/>
    <w:rsid w:val="00D001F9"/>
    <w:rsid w:val="00D0036E"/>
    <w:rsid w:val="00D00BB7"/>
    <w:rsid w:val="00D00FAF"/>
    <w:rsid w:val="00D018F6"/>
    <w:rsid w:val="00D01D34"/>
    <w:rsid w:val="00D01D50"/>
    <w:rsid w:val="00D01DFA"/>
    <w:rsid w:val="00D01EAD"/>
    <w:rsid w:val="00D027B3"/>
    <w:rsid w:val="00D02EFD"/>
    <w:rsid w:val="00D035B9"/>
    <w:rsid w:val="00D040B7"/>
    <w:rsid w:val="00D04C9C"/>
    <w:rsid w:val="00D05407"/>
    <w:rsid w:val="00D0581C"/>
    <w:rsid w:val="00D059F8"/>
    <w:rsid w:val="00D05A40"/>
    <w:rsid w:val="00D060FF"/>
    <w:rsid w:val="00D064E8"/>
    <w:rsid w:val="00D06546"/>
    <w:rsid w:val="00D06572"/>
    <w:rsid w:val="00D065CD"/>
    <w:rsid w:val="00D0724B"/>
    <w:rsid w:val="00D07965"/>
    <w:rsid w:val="00D10761"/>
    <w:rsid w:val="00D10995"/>
    <w:rsid w:val="00D10D30"/>
    <w:rsid w:val="00D110E9"/>
    <w:rsid w:val="00D1119D"/>
    <w:rsid w:val="00D1154D"/>
    <w:rsid w:val="00D12325"/>
    <w:rsid w:val="00D12761"/>
    <w:rsid w:val="00D129F2"/>
    <w:rsid w:val="00D131A5"/>
    <w:rsid w:val="00D13D1C"/>
    <w:rsid w:val="00D14487"/>
    <w:rsid w:val="00D149B1"/>
    <w:rsid w:val="00D1540A"/>
    <w:rsid w:val="00D1540C"/>
    <w:rsid w:val="00D15CB1"/>
    <w:rsid w:val="00D15E7E"/>
    <w:rsid w:val="00D16058"/>
    <w:rsid w:val="00D165BB"/>
    <w:rsid w:val="00D1693E"/>
    <w:rsid w:val="00D16FDD"/>
    <w:rsid w:val="00D20016"/>
    <w:rsid w:val="00D207A7"/>
    <w:rsid w:val="00D218E1"/>
    <w:rsid w:val="00D22244"/>
    <w:rsid w:val="00D2279F"/>
    <w:rsid w:val="00D22AF1"/>
    <w:rsid w:val="00D22BDC"/>
    <w:rsid w:val="00D22E25"/>
    <w:rsid w:val="00D22E93"/>
    <w:rsid w:val="00D23779"/>
    <w:rsid w:val="00D239FC"/>
    <w:rsid w:val="00D24038"/>
    <w:rsid w:val="00D24064"/>
    <w:rsid w:val="00D242DA"/>
    <w:rsid w:val="00D247EC"/>
    <w:rsid w:val="00D249CC"/>
    <w:rsid w:val="00D24B4D"/>
    <w:rsid w:val="00D24B7E"/>
    <w:rsid w:val="00D262F1"/>
    <w:rsid w:val="00D26448"/>
    <w:rsid w:val="00D264CE"/>
    <w:rsid w:val="00D26670"/>
    <w:rsid w:val="00D2670E"/>
    <w:rsid w:val="00D26910"/>
    <w:rsid w:val="00D27B8B"/>
    <w:rsid w:val="00D30A5E"/>
    <w:rsid w:val="00D30CF0"/>
    <w:rsid w:val="00D30EC4"/>
    <w:rsid w:val="00D312E9"/>
    <w:rsid w:val="00D3158A"/>
    <w:rsid w:val="00D31637"/>
    <w:rsid w:val="00D31681"/>
    <w:rsid w:val="00D31737"/>
    <w:rsid w:val="00D3191C"/>
    <w:rsid w:val="00D31A2A"/>
    <w:rsid w:val="00D31B6E"/>
    <w:rsid w:val="00D320B2"/>
    <w:rsid w:val="00D3232B"/>
    <w:rsid w:val="00D3239F"/>
    <w:rsid w:val="00D324A4"/>
    <w:rsid w:val="00D3250C"/>
    <w:rsid w:val="00D328F6"/>
    <w:rsid w:val="00D33282"/>
    <w:rsid w:val="00D33914"/>
    <w:rsid w:val="00D33B95"/>
    <w:rsid w:val="00D345D4"/>
    <w:rsid w:val="00D3462C"/>
    <w:rsid w:val="00D34DEB"/>
    <w:rsid w:val="00D34FF2"/>
    <w:rsid w:val="00D35198"/>
    <w:rsid w:val="00D353EC"/>
    <w:rsid w:val="00D3584B"/>
    <w:rsid w:val="00D35A85"/>
    <w:rsid w:val="00D35F97"/>
    <w:rsid w:val="00D36964"/>
    <w:rsid w:val="00D36BE0"/>
    <w:rsid w:val="00D37A1A"/>
    <w:rsid w:val="00D400AF"/>
    <w:rsid w:val="00D401F1"/>
    <w:rsid w:val="00D4025B"/>
    <w:rsid w:val="00D4081B"/>
    <w:rsid w:val="00D40BA7"/>
    <w:rsid w:val="00D40E1A"/>
    <w:rsid w:val="00D41250"/>
    <w:rsid w:val="00D413C3"/>
    <w:rsid w:val="00D42240"/>
    <w:rsid w:val="00D427C3"/>
    <w:rsid w:val="00D42EB8"/>
    <w:rsid w:val="00D43D3C"/>
    <w:rsid w:val="00D43E0B"/>
    <w:rsid w:val="00D441E2"/>
    <w:rsid w:val="00D44932"/>
    <w:rsid w:val="00D44EE0"/>
    <w:rsid w:val="00D458A6"/>
    <w:rsid w:val="00D46111"/>
    <w:rsid w:val="00D4633F"/>
    <w:rsid w:val="00D46476"/>
    <w:rsid w:val="00D4662F"/>
    <w:rsid w:val="00D46A4D"/>
    <w:rsid w:val="00D46F1B"/>
    <w:rsid w:val="00D46FE8"/>
    <w:rsid w:val="00D47142"/>
    <w:rsid w:val="00D471C8"/>
    <w:rsid w:val="00D475FB"/>
    <w:rsid w:val="00D4762C"/>
    <w:rsid w:val="00D47C16"/>
    <w:rsid w:val="00D500E3"/>
    <w:rsid w:val="00D502AF"/>
    <w:rsid w:val="00D50546"/>
    <w:rsid w:val="00D50764"/>
    <w:rsid w:val="00D50C12"/>
    <w:rsid w:val="00D50C41"/>
    <w:rsid w:val="00D51034"/>
    <w:rsid w:val="00D51284"/>
    <w:rsid w:val="00D514A9"/>
    <w:rsid w:val="00D51A77"/>
    <w:rsid w:val="00D51E43"/>
    <w:rsid w:val="00D523D6"/>
    <w:rsid w:val="00D523D8"/>
    <w:rsid w:val="00D5267B"/>
    <w:rsid w:val="00D53649"/>
    <w:rsid w:val="00D53726"/>
    <w:rsid w:val="00D53830"/>
    <w:rsid w:val="00D5399E"/>
    <w:rsid w:val="00D5434B"/>
    <w:rsid w:val="00D543F1"/>
    <w:rsid w:val="00D54BDA"/>
    <w:rsid w:val="00D54FB3"/>
    <w:rsid w:val="00D551EC"/>
    <w:rsid w:val="00D553E7"/>
    <w:rsid w:val="00D55889"/>
    <w:rsid w:val="00D559AF"/>
    <w:rsid w:val="00D562A9"/>
    <w:rsid w:val="00D56457"/>
    <w:rsid w:val="00D564CB"/>
    <w:rsid w:val="00D565CB"/>
    <w:rsid w:val="00D56B5F"/>
    <w:rsid w:val="00D56F6A"/>
    <w:rsid w:val="00D5732D"/>
    <w:rsid w:val="00D57A3F"/>
    <w:rsid w:val="00D57AF0"/>
    <w:rsid w:val="00D57DCD"/>
    <w:rsid w:val="00D60BF4"/>
    <w:rsid w:val="00D6127E"/>
    <w:rsid w:val="00D61815"/>
    <w:rsid w:val="00D6185F"/>
    <w:rsid w:val="00D61C46"/>
    <w:rsid w:val="00D61E39"/>
    <w:rsid w:val="00D627E3"/>
    <w:rsid w:val="00D62A6F"/>
    <w:rsid w:val="00D62ECD"/>
    <w:rsid w:val="00D62FF0"/>
    <w:rsid w:val="00D633FC"/>
    <w:rsid w:val="00D64426"/>
    <w:rsid w:val="00D64475"/>
    <w:rsid w:val="00D64A2A"/>
    <w:rsid w:val="00D6534B"/>
    <w:rsid w:val="00D65D78"/>
    <w:rsid w:val="00D65F40"/>
    <w:rsid w:val="00D65FBB"/>
    <w:rsid w:val="00D66A8C"/>
    <w:rsid w:val="00D66AAA"/>
    <w:rsid w:val="00D66B04"/>
    <w:rsid w:val="00D6754A"/>
    <w:rsid w:val="00D67ACC"/>
    <w:rsid w:val="00D67BC5"/>
    <w:rsid w:val="00D7021B"/>
    <w:rsid w:val="00D7034F"/>
    <w:rsid w:val="00D70D33"/>
    <w:rsid w:val="00D70EA8"/>
    <w:rsid w:val="00D711C4"/>
    <w:rsid w:val="00D71388"/>
    <w:rsid w:val="00D7184C"/>
    <w:rsid w:val="00D71862"/>
    <w:rsid w:val="00D71AC8"/>
    <w:rsid w:val="00D71E7F"/>
    <w:rsid w:val="00D71FBA"/>
    <w:rsid w:val="00D722EE"/>
    <w:rsid w:val="00D7239B"/>
    <w:rsid w:val="00D72AB2"/>
    <w:rsid w:val="00D73077"/>
    <w:rsid w:val="00D73216"/>
    <w:rsid w:val="00D736A2"/>
    <w:rsid w:val="00D736BE"/>
    <w:rsid w:val="00D73AA6"/>
    <w:rsid w:val="00D73C57"/>
    <w:rsid w:val="00D742FF"/>
    <w:rsid w:val="00D7460D"/>
    <w:rsid w:val="00D746FA"/>
    <w:rsid w:val="00D757E9"/>
    <w:rsid w:val="00D758B3"/>
    <w:rsid w:val="00D75D5D"/>
    <w:rsid w:val="00D76ADC"/>
    <w:rsid w:val="00D76D74"/>
    <w:rsid w:val="00D7718A"/>
    <w:rsid w:val="00D77413"/>
    <w:rsid w:val="00D80989"/>
    <w:rsid w:val="00D80B04"/>
    <w:rsid w:val="00D8121A"/>
    <w:rsid w:val="00D81F10"/>
    <w:rsid w:val="00D82040"/>
    <w:rsid w:val="00D82798"/>
    <w:rsid w:val="00D82A52"/>
    <w:rsid w:val="00D82BF2"/>
    <w:rsid w:val="00D83486"/>
    <w:rsid w:val="00D84372"/>
    <w:rsid w:val="00D846E5"/>
    <w:rsid w:val="00D84A57"/>
    <w:rsid w:val="00D84C65"/>
    <w:rsid w:val="00D84D0A"/>
    <w:rsid w:val="00D85963"/>
    <w:rsid w:val="00D85F11"/>
    <w:rsid w:val="00D865AB"/>
    <w:rsid w:val="00D86847"/>
    <w:rsid w:val="00D87307"/>
    <w:rsid w:val="00D874DF"/>
    <w:rsid w:val="00D8750A"/>
    <w:rsid w:val="00D875DA"/>
    <w:rsid w:val="00D87A12"/>
    <w:rsid w:val="00D90931"/>
    <w:rsid w:val="00D91EC2"/>
    <w:rsid w:val="00D922A0"/>
    <w:rsid w:val="00D9290A"/>
    <w:rsid w:val="00D92BE7"/>
    <w:rsid w:val="00D930E1"/>
    <w:rsid w:val="00D9354D"/>
    <w:rsid w:val="00D93FD5"/>
    <w:rsid w:val="00D9415C"/>
    <w:rsid w:val="00D942CC"/>
    <w:rsid w:val="00D944D0"/>
    <w:rsid w:val="00D944E4"/>
    <w:rsid w:val="00D94A49"/>
    <w:rsid w:val="00D94AE5"/>
    <w:rsid w:val="00D94B29"/>
    <w:rsid w:val="00D94D87"/>
    <w:rsid w:val="00D94DA7"/>
    <w:rsid w:val="00D952F4"/>
    <w:rsid w:val="00D953B4"/>
    <w:rsid w:val="00D95689"/>
    <w:rsid w:val="00D95706"/>
    <w:rsid w:val="00D95B31"/>
    <w:rsid w:val="00D95DCC"/>
    <w:rsid w:val="00D95E3E"/>
    <w:rsid w:val="00D95EDD"/>
    <w:rsid w:val="00D962DC"/>
    <w:rsid w:val="00DA004A"/>
    <w:rsid w:val="00DA027A"/>
    <w:rsid w:val="00DA0D6C"/>
    <w:rsid w:val="00DA0E8F"/>
    <w:rsid w:val="00DA180C"/>
    <w:rsid w:val="00DA18A2"/>
    <w:rsid w:val="00DA1B53"/>
    <w:rsid w:val="00DA2F50"/>
    <w:rsid w:val="00DA3CCD"/>
    <w:rsid w:val="00DA3E7B"/>
    <w:rsid w:val="00DA3F17"/>
    <w:rsid w:val="00DA418E"/>
    <w:rsid w:val="00DA4419"/>
    <w:rsid w:val="00DA451D"/>
    <w:rsid w:val="00DA470D"/>
    <w:rsid w:val="00DA4A78"/>
    <w:rsid w:val="00DA4CC5"/>
    <w:rsid w:val="00DA56DB"/>
    <w:rsid w:val="00DA5808"/>
    <w:rsid w:val="00DA5C83"/>
    <w:rsid w:val="00DA5CFC"/>
    <w:rsid w:val="00DA5E1C"/>
    <w:rsid w:val="00DA6452"/>
    <w:rsid w:val="00DA685B"/>
    <w:rsid w:val="00DA6FE9"/>
    <w:rsid w:val="00DA7925"/>
    <w:rsid w:val="00DA7C97"/>
    <w:rsid w:val="00DB0179"/>
    <w:rsid w:val="00DB031E"/>
    <w:rsid w:val="00DB040B"/>
    <w:rsid w:val="00DB0AB8"/>
    <w:rsid w:val="00DB0D2A"/>
    <w:rsid w:val="00DB0EB2"/>
    <w:rsid w:val="00DB0FEB"/>
    <w:rsid w:val="00DB11CD"/>
    <w:rsid w:val="00DB1DAB"/>
    <w:rsid w:val="00DB392E"/>
    <w:rsid w:val="00DB39D4"/>
    <w:rsid w:val="00DB3A47"/>
    <w:rsid w:val="00DB44F3"/>
    <w:rsid w:val="00DB454B"/>
    <w:rsid w:val="00DB46D0"/>
    <w:rsid w:val="00DB46DF"/>
    <w:rsid w:val="00DB470D"/>
    <w:rsid w:val="00DB49B6"/>
    <w:rsid w:val="00DB4E06"/>
    <w:rsid w:val="00DB6323"/>
    <w:rsid w:val="00DB63F7"/>
    <w:rsid w:val="00DB64D3"/>
    <w:rsid w:val="00DB6A80"/>
    <w:rsid w:val="00DB6A8A"/>
    <w:rsid w:val="00DB6C06"/>
    <w:rsid w:val="00DB6DF9"/>
    <w:rsid w:val="00DB7B06"/>
    <w:rsid w:val="00DB7CC0"/>
    <w:rsid w:val="00DC0396"/>
    <w:rsid w:val="00DC043D"/>
    <w:rsid w:val="00DC0C2A"/>
    <w:rsid w:val="00DC0D70"/>
    <w:rsid w:val="00DC318A"/>
    <w:rsid w:val="00DC31A6"/>
    <w:rsid w:val="00DC37DB"/>
    <w:rsid w:val="00DC3968"/>
    <w:rsid w:val="00DC3A9D"/>
    <w:rsid w:val="00DC3E1C"/>
    <w:rsid w:val="00DC4004"/>
    <w:rsid w:val="00DC4243"/>
    <w:rsid w:val="00DC48E7"/>
    <w:rsid w:val="00DC4DDA"/>
    <w:rsid w:val="00DC5584"/>
    <w:rsid w:val="00DC5761"/>
    <w:rsid w:val="00DC5876"/>
    <w:rsid w:val="00DC5CD7"/>
    <w:rsid w:val="00DC64EA"/>
    <w:rsid w:val="00DC6713"/>
    <w:rsid w:val="00DC6C1E"/>
    <w:rsid w:val="00DC7255"/>
    <w:rsid w:val="00DC72CE"/>
    <w:rsid w:val="00DC7878"/>
    <w:rsid w:val="00DC7951"/>
    <w:rsid w:val="00DD1C4B"/>
    <w:rsid w:val="00DD1F7B"/>
    <w:rsid w:val="00DD20E3"/>
    <w:rsid w:val="00DD229E"/>
    <w:rsid w:val="00DD3029"/>
    <w:rsid w:val="00DD3C29"/>
    <w:rsid w:val="00DD49BA"/>
    <w:rsid w:val="00DD50CE"/>
    <w:rsid w:val="00DD55E0"/>
    <w:rsid w:val="00DD6DF7"/>
    <w:rsid w:val="00DD7A3E"/>
    <w:rsid w:val="00DD7B2D"/>
    <w:rsid w:val="00DD7B55"/>
    <w:rsid w:val="00DE0EAC"/>
    <w:rsid w:val="00DE0F82"/>
    <w:rsid w:val="00DE1206"/>
    <w:rsid w:val="00DE18A3"/>
    <w:rsid w:val="00DE1904"/>
    <w:rsid w:val="00DE1A64"/>
    <w:rsid w:val="00DE1DAA"/>
    <w:rsid w:val="00DE34D5"/>
    <w:rsid w:val="00DE374E"/>
    <w:rsid w:val="00DE3AEB"/>
    <w:rsid w:val="00DE3DBB"/>
    <w:rsid w:val="00DE43A2"/>
    <w:rsid w:val="00DE4A74"/>
    <w:rsid w:val="00DE4B05"/>
    <w:rsid w:val="00DE4EE9"/>
    <w:rsid w:val="00DE541C"/>
    <w:rsid w:val="00DE5A6D"/>
    <w:rsid w:val="00DE6FFB"/>
    <w:rsid w:val="00DE737B"/>
    <w:rsid w:val="00DF100B"/>
    <w:rsid w:val="00DF11B7"/>
    <w:rsid w:val="00DF11F6"/>
    <w:rsid w:val="00DF13C9"/>
    <w:rsid w:val="00DF17D9"/>
    <w:rsid w:val="00DF2111"/>
    <w:rsid w:val="00DF314B"/>
    <w:rsid w:val="00DF38D8"/>
    <w:rsid w:val="00DF39CF"/>
    <w:rsid w:val="00DF4359"/>
    <w:rsid w:val="00DF4B44"/>
    <w:rsid w:val="00DF4F4D"/>
    <w:rsid w:val="00DF6072"/>
    <w:rsid w:val="00DF6BD2"/>
    <w:rsid w:val="00DF6E44"/>
    <w:rsid w:val="00DF73C1"/>
    <w:rsid w:val="00DF7511"/>
    <w:rsid w:val="00DF755F"/>
    <w:rsid w:val="00DF7751"/>
    <w:rsid w:val="00E009B1"/>
    <w:rsid w:val="00E00BC3"/>
    <w:rsid w:val="00E011D7"/>
    <w:rsid w:val="00E011E7"/>
    <w:rsid w:val="00E031BB"/>
    <w:rsid w:val="00E0417B"/>
    <w:rsid w:val="00E045BA"/>
    <w:rsid w:val="00E048D5"/>
    <w:rsid w:val="00E04C7D"/>
    <w:rsid w:val="00E0527C"/>
    <w:rsid w:val="00E0576C"/>
    <w:rsid w:val="00E06627"/>
    <w:rsid w:val="00E068BC"/>
    <w:rsid w:val="00E073F0"/>
    <w:rsid w:val="00E076CE"/>
    <w:rsid w:val="00E102E4"/>
    <w:rsid w:val="00E105C8"/>
    <w:rsid w:val="00E1062D"/>
    <w:rsid w:val="00E10761"/>
    <w:rsid w:val="00E119F9"/>
    <w:rsid w:val="00E11D7A"/>
    <w:rsid w:val="00E11EEB"/>
    <w:rsid w:val="00E1218F"/>
    <w:rsid w:val="00E121C1"/>
    <w:rsid w:val="00E12453"/>
    <w:rsid w:val="00E128F2"/>
    <w:rsid w:val="00E12E67"/>
    <w:rsid w:val="00E13002"/>
    <w:rsid w:val="00E13615"/>
    <w:rsid w:val="00E13E5A"/>
    <w:rsid w:val="00E13EE4"/>
    <w:rsid w:val="00E161E8"/>
    <w:rsid w:val="00E16463"/>
    <w:rsid w:val="00E16BC6"/>
    <w:rsid w:val="00E16EC9"/>
    <w:rsid w:val="00E16F82"/>
    <w:rsid w:val="00E17AA4"/>
    <w:rsid w:val="00E17C2D"/>
    <w:rsid w:val="00E17E82"/>
    <w:rsid w:val="00E17F6F"/>
    <w:rsid w:val="00E17FDB"/>
    <w:rsid w:val="00E2019D"/>
    <w:rsid w:val="00E20B20"/>
    <w:rsid w:val="00E21F52"/>
    <w:rsid w:val="00E223FB"/>
    <w:rsid w:val="00E224E7"/>
    <w:rsid w:val="00E2256F"/>
    <w:rsid w:val="00E2305F"/>
    <w:rsid w:val="00E239D1"/>
    <w:rsid w:val="00E246B9"/>
    <w:rsid w:val="00E24CF2"/>
    <w:rsid w:val="00E250C5"/>
    <w:rsid w:val="00E25A8B"/>
    <w:rsid w:val="00E25AC7"/>
    <w:rsid w:val="00E26727"/>
    <w:rsid w:val="00E26970"/>
    <w:rsid w:val="00E2728F"/>
    <w:rsid w:val="00E276D2"/>
    <w:rsid w:val="00E27756"/>
    <w:rsid w:val="00E27791"/>
    <w:rsid w:val="00E27A14"/>
    <w:rsid w:val="00E27E29"/>
    <w:rsid w:val="00E308FE"/>
    <w:rsid w:val="00E30ECC"/>
    <w:rsid w:val="00E30F2D"/>
    <w:rsid w:val="00E31136"/>
    <w:rsid w:val="00E319DB"/>
    <w:rsid w:val="00E31AFC"/>
    <w:rsid w:val="00E3250F"/>
    <w:rsid w:val="00E32689"/>
    <w:rsid w:val="00E327A6"/>
    <w:rsid w:val="00E3327A"/>
    <w:rsid w:val="00E332E5"/>
    <w:rsid w:val="00E3409E"/>
    <w:rsid w:val="00E3491E"/>
    <w:rsid w:val="00E34F76"/>
    <w:rsid w:val="00E3543F"/>
    <w:rsid w:val="00E354D6"/>
    <w:rsid w:val="00E35AA4"/>
    <w:rsid w:val="00E35CE1"/>
    <w:rsid w:val="00E3696A"/>
    <w:rsid w:val="00E36EF2"/>
    <w:rsid w:val="00E36F04"/>
    <w:rsid w:val="00E3748A"/>
    <w:rsid w:val="00E37BE5"/>
    <w:rsid w:val="00E37D0B"/>
    <w:rsid w:val="00E41400"/>
    <w:rsid w:val="00E41A27"/>
    <w:rsid w:val="00E41AB4"/>
    <w:rsid w:val="00E41E52"/>
    <w:rsid w:val="00E42204"/>
    <w:rsid w:val="00E42573"/>
    <w:rsid w:val="00E42737"/>
    <w:rsid w:val="00E42A9C"/>
    <w:rsid w:val="00E431EB"/>
    <w:rsid w:val="00E438F0"/>
    <w:rsid w:val="00E43F17"/>
    <w:rsid w:val="00E44906"/>
    <w:rsid w:val="00E454B1"/>
    <w:rsid w:val="00E4566E"/>
    <w:rsid w:val="00E45C77"/>
    <w:rsid w:val="00E45E6A"/>
    <w:rsid w:val="00E4608B"/>
    <w:rsid w:val="00E46D7F"/>
    <w:rsid w:val="00E46EC7"/>
    <w:rsid w:val="00E500F8"/>
    <w:rsid w:val="00E50134"/>
    <w:rsid w:val="00E501D3"/>
    <w:rsid w:val="00E5070B"/>
    <w:rsid w:val="00E51005"/>
    <w:rsid w:val="00E51650"/>
    <w:rsid w:val="00E52B7E"/>
    <w:rsid w:val="00E530D3"/>
    <w:rsid w:val="00E53A01"/>
    <w:rsid w:val="00E53E0C"/>
    <w:rsid w:val="00E543D8"/>
    <w:rsid w:val="00E5489F"/>
    <w:rsid w:val="00E549DD"/>
    <w:rsid w:val="00E5516E"/>
    <w:rsid w:val="00E55731"/>
    <w:rsid w:val="00E564C4"/>
    <w:rsid w:val="00E567C9"/>
    <w:rsid w:val="00E57E1A"/>
    <w:rsid w:val="00E600D3"/>
    <w:rsid w:val="00E604C4"/>
    <w:rsid w:val="00E60809"/>
    <w:rsid w:val="00E60ADA"/>
    <w:rsid w:val="00E61015"/>
    <w:rsid w:val="00E61300"/>
    <w:rsid w:val="00E61510"/>
    <w:rsid w:val="00E61771"/>
    <w:rsid w:val="00E6186F"/>
    <w:rsid w:val="00E619D4"/>
    <w:rsid w:val="00E62795"/>
    <w:rsid w:val="00E635B9"/>
    <w:rsid w:val="00E63E60"/>
    <w:rsid w:val="00E648F3"/>
    <w:rsid w:val="00E64CEE"/>
    <w:rsid w:val="00E65D15"/>
    <w:rsid w:val="00E65E27"/>
    <w:rsid w:val="00E66270"/>
    <w:rsid w:val="00E667CD"/>
    <w:rsid w:val="00E66A83"/>
    <w:rsid w:val="00E66CD8"/>
    <w:rsid w:val="00E676D9"/>
    <w:rsid w:val="00E67802"/>
    <w:rsid w:val="00E67EE5"/>
    <w:rsid w:val="00E67F03"/>
    <w:rsid w:val="00E7013A"/>
    <w:rsid w:val="00E7039A"/>
    <w:rsid w:val="00E7076E"/>
    <w:rsid w:val="00E70E0B"/>
    <w:rsid w:val="00E71F77"/>
    <w:rsid w:val="00E72C6B"/>
    <w:rsid w:val="00E73657"/>
    <w:rsid w:val="00E73AB7"/>
    <w:rsid w:val="00E73E3B"/>
    <w:rsid w:val="00E742CA"/>
    <w:rsid w:val="00E74C30"/>
    <w:rsid w:val="00E74E18"/>
    <w:rsid w:val="00E74EC5"/>
    <w:rsid w:val="00E74F5D"/>
    <w:rsid w:val="00E7520D"/>
    <w:rsid w:val="00E757C2"/>
    <w:rsid w:val="00E76034"/>
    <w:rsid w:val="00E760E8"/>
    <w:rsid w:val="00E76325"/>
    <w:rsid w:val="00E7654E"/>
    <w:rsid w:val="00E77714"/>
    <w:rsid w:val="00E80440"/>
    <w:rsid w:val="00E80EA4"/>
    <w:rsid w:val="00E817E0"/>
    <w:rsid w:val="00E81B19"/>
    <w:rsid w:val="00E82B75"/>
    <w:rsid w:val="00E82EE4"/>
    <w:rsid w:val="00E83190"/>
    <w:rsid w:val="00E831E7"/>
    <w:rsid w:val="00E83B28"/>
    <w:rsid w:val="00E83DB7"/>
    <w:rsid w:val="00E843B5"/>
    <w:rsid w:val="00E84583"/>
    <w:rsid w:val="00E84A3B"/>
    <w:rsid w:val="00E84D85"/>
    <w:rsid w:val="00E85307"/>
    <w:rsid w:val="00E853B8"/>
    <w:rsid w:val="00E85B0A"/>
    <w:rsid w:val="00E872D9"/>
    <w:rsid w:val="00E87742"/>
    <w:rsid w:val="00E87D63"/>
    <w:rsid w:val="00E907E4"/>
    <w:rsid w:val="00E90A24"/>
    <w:rsid w:val="00E90C34"/>
    <w:rsid w:val="00E91539"/>
    <w:rsid w:val="00E915E7"/>
    <w:rsid w:val="00E91606"/>
    <w:rsid w:val="00E917D8"/>
    <w:rsid w:val="00E919AC"/>
    <w:rsid w:val="00E92156"/>
    <w:rsid w:val="00E929CE"/>
    <w:rsid w:val="00E92C60"/>
    <w:rsid w:val="00E92C84"/>
    <w:rsid w:val="00E9321C"/>
    <w:rsid w:val="00E93499"/>
    <w:rsid w:val="00E93C06"/>
    <w:rsid w:val="00E93CB3"/>
    <w:rsid w:val="00E94643"/>
    <w:rsid w:val="00E9467B"/>
    <w:rsid w:val="00E946A6"/>
    <w:rsid w:val="00E947E4"/>
    <w:rsid w:val="00E9480A"/>
    <w:rsid w:val="00E953CC"/>
    <w:rsid w:val="00E95E72"/>
    <w:rsid w:val="00E9616B"/>
    <w:rsid w:val="00E964A1"/>
    <w:rsid w:val="00E96921"/>
    <w:rsid w:val="00E96A29"/>
    <w:rsid w:val="00E96B28"/>
    <w:rsid w:val="00E96FE6"/>
    <w:rsid w:val="00E973A1"/>
    <w:rsid w:val="00E97814"/>
    <w:rsid w:val="00E97C4A"/>
    <w:rsid w:val="00E97FBC"/>
    <w:rsid w:val="00EA0C1A"/>
    <w:rsid w:val="00EA0F54"/>
    <w:rsid w:val="00EA1059"/>
    <w:rsid w:val="00EA157B"/>
    <w:rsid w:val="00EA1BE3"/>
    <w:rsid w:val="00EA1D43"/>
    <w:rsid w:val="00EA1E5C"/>
    <w:rsid w:val="00EA364C"/>
    <w:rsid w:val="00EA37B6"/>
    <w:rsid w:val="00EA4C04"/>
    <w:rsid w:val="00EA4CC5"/>
    <w:rsid w:val="00EA4EC9"/>
    <w:rsid w:val="00EA4F03"/>
    <w:rsid w:val="00EA553A"/>
    <w:rsid w:val="00EA557C"/>
    <w:rsid w:val="00EA568E"/>
    <w:rsid w:val="00EA5A70"/>
    <w:rsid w:val="00EA5AC3"/>
    <w:rsid w:val="00EA5E0F"/>
    <w:rsid w:val="00EA5F4C"/>
    <w:rsid w:val="00EA644F"/>
    <w:rsid w:val="00EA6520"/>
    <w:rsid w:val="00EA65CF"/>
    <w:rsid w:val="00EA68AE"/>
    <w:rsid w:val="00EA6AC2"/>
    <w:rsid w:val="00EA6FE4"/>
    <w:rsid w:val="00EA7435"/>
    <w:rsid w:val="00EA75A1"/>
    <w:rsid w:val="00EA7845"/>
    <w:rsid w:val="00EA798D"/>
    <w:rsid w:val="00EA7E38"/>
    <w:rsid w:val="00EA7F4C"/>
    <w:rsid w:val="00EB03C6"/>
    <w:rsid w:val="00EB1027"/>
    <w:rsid w:val="00EB13FE"/>
    <w:rsid w:val="00EB15FB"/>
    <w:rsid w:val="00EB18CE"/>
    <w:rsid w:val="00EB1D47"/>
    <w:rsid w:val="00EB2146"/>
    <w:rsid w:val="00EB2317"/>
    <w:rsid w:val="00EB26C6"/>
    <w:rsid w:val="00EB2729"/>
    <w:rsid w:val="00EB279B"/>
    <w:rsid w:val="00EB2ABB"/>
    <w:rsid w:val="00EB2B18"/>
    <w:rsid w:val="00EB38B8"/>
    <w:rsid w:val="00EB3DE0"/>
    <w:rsid w:val="00EB4F57"/>
    <w:rsid w:val="00EB4F83"/>
    <w:rsid w:val="00EB583F"/>
    <w:rsid w:val="00EB584C"/>
    <w:rsid w:val="00EB5863"/>
    <w:rsid w:val="00EB58E0"/>
    <w:rsid w:val="00EB5D88"/>
    <w:rsid w:val="00EB663C"/>
    <w:rsid w:val="00EB6D14"/>
    <w:rsid w:val="00EB7307"/>
    <w:rsid w:val="00EB7597"/>
    <w:rsid w:val="00EB772D"/>
    <w:rsid w:val="00EB7FD5"/>
    <w:rsid w:val="00EC1428"/>
    <w:rsid w:val="00EC14B0"/>
    <w:rsid w:val="00EC204E"/>
    <w:rsid w:val="00EC212E"/>
    <w:rsid w:val="00EC249E"/>
    <w:rsid w:val="00EC28A5"/>
    <w:rsid w:val="00EC2C77"/>
    <w:rsid w:val="00EC2CFF"/>
    <w:rsid w:val="00EC2DFB"/>
    <w:rsid w:val="00EC3685"/>
    <w:rsid w:val="00EC37EE"/>
    <w:rsid w:val="00EC38FF"/>
    <w:rsid w:val="00EC4904"/>
    <w:rsid w:val="00EC4ACD"/>
    <w:rsid w:val="00EC4CC9"/>
    <w:rsid w:val="00EC4DF6"/>
    <w:rsid w:val="00EC5769"/>
    <w:rsid w:val="00EC5A6D"/>
    <w:rsid w:val="00EC5F2F"/>
    <w:rsid w:val="00EC651E"/>
    <w:rsid w:val="00EC65E5"/>
    <w:rsid w:val="00EC692E"/>
    <w:rsid w:val="00EC745E"/>
    <w:rsid w:val="00EC775C"/>
    <w:rsid w:val="00EC7B35"/>
    <w:rsid w:val="00EC7EAF"/>
    <w:rsid w:val="00ED011A"/>
    <w:rsid w:val="00ED0993"/>
    <w:rsid w:val="00ED09C2"/>
    <w:rsid w:val="00ED0A29"/>
    <w:rsid w:val="00ED0E22"/>
    <w:rsid w:val="00ED0E82"/>
    <w:rsid w:val="00ED1327"/>
    <w:rsid w:val="00ED2065"/>
    <w:rsid w:val="00ED2416"/>
    <w:rsid w:val="00ED2592"/>
    <w:rsid w:val="00ED27C3"/>
    <w:rsid w:val="00ED2ADC"/>
    <w:rsid w:val="00ED2AE2"/>
    <w:rsid w:val="00ED2C5A"/>
    <w:rsid w:val="00ED3022"/>
    <w:rsid w:val="00ED3141"/>
    <w:rsid w:val="00ED33AE"/>
    <w:rsid w:val="00ED3775"/>
    <w:rsid w:val="00ED4A6D"/>
    <w:rsid w:val="00ED50F2"/>
    <w:rsid w:val="00ED661D"/>
    <w:rsid w:val="00ED6661"/>
    <w:rsid w:val="00ED67B5"/>
    <w:rsid w:val="00ED689E"/>
    <w:rsid w:val="00ED6D4A"/>
    <w:rsid w:val="00ED7039"/>
    <w:rsid w:val="00ED721A"/>
    <w:rsid w:val="00ED726F"/>
    <w:rsid w:val="00ED738C"/>
    <w:rsid w:val="00ED7918"/>
    <w:rsid w:val="00ED7D5E"/>
    <w:rsid w:val="00ED7FD3"/>
    <w:rsid w:val="00EE0E5D"/>
    <w:rsid w:val="00EE11C2"/>
    <w:rsid w:val="00EE1253"/>
    <w:rsid w:val="00EE2A61"/>
    <w:rsid w:val="00EE3663"/>
    <w:rsid w:val="00EE41C4"/>
    <w:rsid w:val="00EE473D"/>
    <w:rsid w:val="00EE491E"/>
    <w:rsid w:val="00EE5A27"/>
    <w:rsid w:val="00EE5A9A"/>
    <w:rsid w:val="00EE5AC5"/>
    <w:rsid w:val="00EE5B1C"/>
    <w:rsid w:val="00EE5F92"/>
    <w:rsid w:val="00EE6E77"/>
    <w:rsid w:val="00EE7383"/>
    <w:rsid w:val="00EE76A9"/>
    <w:rsid w:val="00EE7939"/>
    <w:rsid w:val="00EE799E"/>
    <w:rsid w:val="00EE7CA8"/>
    <w:rsid w:val="00EE7FA7"/>
    <w:rsid w:val="00EF0322"/>
    <w:rsid w:val="00EF0FCD"/>
    <w:rsid w:val="00EF1093"/>
    <w:rsid w:val="00EF1CA1"/>
    <w:rsid w:val="00EF1CCE"/>
    <w:rsid w:val="00EF1FCB"/>
    <w:rsid w:val="00EF21A6"/>
    <w:rsid w:val="00EF21C3"/>
    <w:rsid w:val="00EF2C14"/>
    <w:rsid w:val="00EF2E6B"/>
    <w:rsid w:val="00EF367F"/>
    <w:rsid w:val="00EF415B"/>
    <w:rsid w:val="00EF4D15"/>
    <w:rsid w:val="00EF54D1"/>
    <w:rsid w:val="00EF5A31"/>
    <w:rsid w:val="00EF5E4A"/>
    <w:rsid w:val="00EF637F"/>
    <w:rsid w:val="00EF67BB"/>
    <w:rsid w:val="00EF72F9"/>
    <w:rsid w:val="00EF7322"/>
    <w:rsid w:val="00EF78E1"/>
    <w:rsid w:val="00F0021E"/>
    <w:rsid w:val="00F0030E"/>
    <w:rsid w:val="00F007EE"/>
    <w:rsid w:val="00F00BD5"/>
    <w:rsid w:val="00F00CD1"/>
    <w:rsid w:val="00F0174B"/>
    <w:rsid w:val="00F01E6B"/>
    <w:rsid w:val="00F0241C"/>
    <w:rsid w:val="00F026F9"/>
    <w:rsid w:val="00F02B58"/>
    <w:rsid w:val="00F031EE"/>
    <w:rsid w:val="00F03918"/>
    <w:rsid w:val="00F03B2A"/>
    <w:rsid w:val="00F04D7B"/>
    <w:rsid w:val="00F05759"/>
    <w:rsid w:val="00F064B1"/>
    <w:rsid w:val="00F064EC"/>
    <w:rsid w:val="00F066D5"/>
    <w:rsid w:val="00F07303"/>
    <w:rsid w:val="00F0767C"/>
    <w:rsid w:val="00F07C88"/>
    <w:rsid w:val="00F07F39"/>
    <w:rsid w:val="00F10083"/>
    <w:rsid w:val="00F1008B"/>
    <w:rsid w:val="00F102A8"/>
    <w:rsid w:val="00F10A75"/>
    <w:rsid w:val="00F10CB9"/>
    <w:rsid w:val="00F10EDC"/>
    <w:rsid w:val="00F110CD"/>
    <w:rsid w:val="00F110D5"/>
    <w:rsid w:val="00F114BE"/>
    <w:rsid w:val="00F120B1"/>
    <w:rsid w:val="00F12351"/>
    <w:rsid w:val="00F13EA2"/>
    <w:rsid w:val="00F1420D"/>
    <w:rsid w:val="00F14C17"/>
    <w:rsid w:val="00F14CB4"/>
    <w:rsid w:val="00F14E9B"/>
    <w:rsid w:val="00F14FE0"/>
    <w:rsid w:val="00F15193"/>
    <w:rsid w:val="00F1539D"/>
    <w:rsid w:val="00F166CD"/>
    <w:rsid w:val="00F16739"/>
    <w:rsid w:val="00F1676C"/>
    <w:rsid w:val="00F16DE2"/>
    <w:rsid w:val="00F16F75"/>
    <w:rsid w:val="00F17848"/>
    <w:rsid w:val="00F20123"/>
    <w:rsid w:val="00F2052B"/>
    <w:rsid w:val="00F206BD"/>
    <w:rsid w:val="00F21DD9"/>
    <w:rsid w:val="00F2209F"/>
    <w:rsid w:val="00F220A6"/>
    <w:rsid w:val="00F22183"/>
    <w:rsid w:val="00F223D1"/>
    <w:rsid w:val="00F2247E"/>
    <w:rsid w:val="00F2260F"/>
    <w:rsid w:val="00F226E3"/>
    <w:rsid w:val="00F228F1"/>
    <w:rsid w:val="00F23245"/>
    <w:rsid w:val="00F2344D"/>
    <w:rsid w:val="00F242AD"/>
    <w:rsid w:val="00F247F2"/>
    <w:rsid w:val="00F2518F"/>
    <w:rsid w:val="00F252A8"/>
    <w:rsid w:val="00F255D9"/>
    <w:rsid w:val="00F25A8A"/>
    <w:rsid w:val="00F26027"/>
    <w:rsid w:val="00F265F7"/>
    <w:rsid w:val="00F268A4"/>
    <w:rsid w:val="00F27759"/>
    <w:rsid w:val="00F2789C"/>
    <w:rsid w:val="00F27CEB"/>
    <w:rsid w:val="00F27FA6"/>
    <w:rsid w:val="00F30708"/>
    <w:rsid w:val="00F307A7"/>
    <w:rsid w:val="00F31016"/>
    <w:rsid w:val="00F3125C"/>
    <w:rsid w:val="00F312DC"/>
    <w:rsid w:val="00F313CE"/>
    <w:rsid w:val="00F31BE2"/>
    <w:rsid w:val="00F31E1C"/>
    <w:rsid w:val="00F31F82"/>
    <w:rsid w:val="00F320BB"/>
    <w:rsid w:val="00F3241B"/>
    <w:rsid w:val="00F326FE"/>
    <w:rsid w:val="00F32852"/>
    <w:rsid w:val="00F328FE"/>
    <w:rsid w:val="00F32D9F"/>
    <w:rsid w:val="00F33B87"/>
    <w:rsid w:val="00F33DC8"/>
    <w:rsid w:val="00F34444"/>
    <w:rsid w:val="00F34791"/>
    <w:rsid w:val="00F3589D"/>
    <w:rsid w:val="00F3591B"/>
    <w:rsid w:val="00F35C46"/>
    <w:rsid w:val="00F3608F"/>
    <w:rsid w:val="00F36360"/>
    <w:rsid w:val="00F369D6"/>
    <w:rsid w:val="00F371B6"/>
    <w:rsid w:val="00F375EE"/>
    <w:rsid w:val="00F377C3"/>
    <w:rsid w:val="00F378F1"/>
    <w:rsid w:val="00F403A1"/>
    <w:rsid w:val="00F403DB"/>
    <w:rsid w:val="00F4065A"/>
    <w:rsid w:val="00F41EE7"/>
    <w:rsid w:val="00F4211B"/>
    <w:rsid w:val="00F4275C"/>
    <w:rsid w:val="00F42DC8"/>
    <w:rsid w:val="00F43041"/>
    <w:rsid w:val="00F434B2"/>
    <w:rsid w:val="00F43C60"/>
    <w:rsid w:val="00F44644"/>
    <w:rsid w:val="00F44E65"/>
    <w:rsid w:val="00F45693"/>
    <w:rsid w:val="00F4586D"/>
    <w:rsid w:val="00F45CB2"/>
    <w:rsid w:val="00F463EB"/>
    <w:rsid w:val="00F47DF9"/>
    <w:rsid w:val="00F50671"/>
    <w:rsid w:val="00F5075C"/>
    <w:rsid w:val="00F51B2F"/>
    <w:rsid w:val="00F51C5C"/>
    <w:rsid w:val="00F52114"/>
    <w:rsid w:val="00F52339"/>
    <w:rsid w:val="00F5277A"/>
    <w:rsid w:val="00F52C52"/>
    <w:rsid w:val="00F52F67"/>
    <w:rsid w:val="00F532E8"/>
    <w:rsid w:val="00F537FF"/>
    <w:rsid w:val="00F538AF"/>
    <w:rsid w:val="00F53DBD"/>
    <w:rsid w:val="00F542E2"/>
    <w:rsid w:val="00F5469D"/>
    <w:rsid w:val="00F54E36"/>
    <w:rsid w:val="00F550A3"/>
    <w:rsid w:val="00F5511E"/>
    <w:rsid w:val="00F55169"/>
    <w:rsid w:val="00F55478"/>
    <w:rsid w:val="00F556D4"/>
    <w:rsid w:val="00F55C7B"/>
    <w:rsid w:val="00F560FE"/>
    <w:rsid w:val="00F56433"/>
    <w:rsid w:val="00F56FDA"/>
    <w:rsid w:val="00F570C9"/>
    <w:rsid w:val="00F5731D"/>
    <w:rsid w:val="00F57360"/>
    <w:rsid w:val="00F57520"/>
    <w:rsid w:val="00F60643"/>
    <w:rsid w:val="00F60CD6"/>
    <w:rsid w:val="00F60F05"/>
    <w:rsid w:val="00F610A7"/>
    <w:rsid w:val="00F6111C"/>
    <w:rsid w:val="00F614C0"/>
    <w:rsid w:val="00F61647"/>
    <w:rsid w:val="00F616FD"/>
    <w:rsid w:val="00F61F12"/>
    <w:rsid w:val="00F620CD"/>
    <w:rsid w:val="00F628C6"/>
    <w:rsid w:val="00F62FBD"/>
    <w:rsid w:val="00F6414C"/>
    <w:rsid w:val="00F64279"/>
    <w:rsid w:val="00F64913"/>
    <w:rsid w:val="00F64FDB"/>
    <w:rsid w:val="00F652A9"/>
    <w:rsid w:val="00F657CF"/>
    <w:rsid w:val="00F65808"/>
    <w:rsid w:val="00F6587D"/>
    <w:rsid w:val="00F66A00"/>
    <w:rsid w:val="00F66CFB"/>
    <w:rsid w:val="00F67021"/>
    <w:rsid w:val="00F676E1"/>
    <w:rsid w:val="00F67DC3"/>
    <w:rsid w:val="00F70C73"/>
    <w:rsid w:val="00F713A3"/>
    <w:rsid w:val="00F71A8F"/>
    <w:rsid w:val="00F72D63"/>
    <w:rsid w:val="00F72DE6"/>
    <w:rsid w:val="00F73A31"/>
    <w:rsid w:val="00F73EB4"/>
    <w:rsid w:val="00F75330"/>
    <w:rsid w:val="00F75B66"/>
    <w:rsid w:val="00F76BD9"/>
    <w:rsid w:val="00F76D0C"/>
    <w:rsid w:val="00F76E08"/>
    <w:rsid w:val="00F7760C"/>
    <w:rsid w:val="00F779D4"/>
    <w:rsid w:val="00F801C9"/>
    <w:rsid w:val="00F80318"/>
    <w:rsid w:val="00F803D0"/>
    <w:rsid w:val="00F80703"/>
    <w:rsid w:val="00F807CF"/>
    <w:rsid w:val="00F80948"/>
    <w:rsid w:val="00F81387"/>
    <w:rsid w:val="00F82134"/>
    <w:rsid w:val="00F822E3"/>
    <w:rsid w:val="00F82866"/>
    <w:rsid w:val="00F82E1A"/>
    <w:rsid w:val="00F82E9B"/>
    <w:rsid w:val="00F82EE6"/>
    <w:rsid w:val="00F83D06"/>
    <w:rsid w:val="00F841FB"/>
    <w:rsid w:val="00F84421"/>
    <w:rsid w:val="00F8449B"/>
    <w:rsid w:val="00F84B44"/>
    <w:rsid w:val="00F850FE"/>
    <w:rsid w:val="00F85594"/>
    <w:rsid w:val="00F85691"/>
    <w:rsid w:val="00F856B9"/>
    <w:rsid w:val="00F8610C"/>
    <w:rsid w:val="00F86CDF"/>
    <w:rsid w:val="00F86E89"/>
    <w:rsid w:val="00F87032"/>
    <w:rsid w:val="00F87094"/>
    <w:rsid w:val="00F87367"/>
    <w:rsid w:val="00F87AB3"/>
    <w:rsid w:val="00F87B0C"/>
    <w:rsid w:val="00F87E88"/>
    <w:rsid w:val="00F90D4A"/>
    <w:rsid w:val="00F90FE7"/>
    <w:rsid w:val="00F913C8"/>
    <w:rsid w:val="00F913DC"/>
    <w:rsid w:val="00F91DDA"/>
    <w:rsid w:val="00F92057"/>
    <w:rsid w:val="00F928C7"/>
    <w:rsid w:val="00F92EAE"/>
    <w:rsid w:val="00F9397A"/>
    <w:rsid w:val="00F93A37"/>
    <w:rsid w:val="00F94182"/>
    <w:rsid w:val="00F9431F"/>
    <w:rsid w:val="00F944D9"/>
    <w:rsid w:val="00F94DB3"/>
    <w:rsid w:val="00F96500"/>
    <w:rsid w:val="00F97045"/>
    <w:rsid w:val="00FA05D9"/>
    <w:rsid w:val="00FA0B41"/>
    <w:rsid w:val="00FA17E1"/>
    <w:rsid w:val="00FA2C35"/>
    <w:rsid w:val="00FA31E7"/>
    <w:rsid w:val="00FA3329"/>
    <w:rsid w:val="00FA3FF9"/>
    <w:rsid w:val="00FA4063"/>
    <w:rsid w:val="00FA413A"/>
    <w:rsid w:val="00FA4144"/>
    <w:rsid w:val="00FA4348"/>
    <w:rsid w:val="00FA436F"/>
    <w:rsid w:val="00FA4901"/>
    <w:rsid w:val="00FA498A"/>
    <w:rsid w:val="00FA4CFD"/>
    <w:rsid w:val="00FA4DDF"/>
    <w:rsid w:val="00FA54B5"/>
    <w:rsid w:val="00FA5C71"/>
    <w:rsid w:val="00FA645E"/>
    <w:rsid w:val="00FA680F"/>
    <w:rsid w:val="00FA696A"/>
    <w:rsid w:val="00FA6A01"/>
    <w:rsid w:val="00FA6CE8"/>
    <w:rsid w:val="00FA6E7F"/>
    <w:rsid w:val="00FA7114"/>
    <w:rsid w:val="00FA7BE9"/>
    <w:rsid w:val="00FB0500"/>
    <w:rsid w:val="00FB052D"/>
    <w:rsid w:val="00FB071C"/>
    <w:rsid w:val="00FB0AB7"/>
    <w:rsid w:val="00FB0F98"/>
    <w:rsid w:val="00FB1498"/>
    <w:rsid w:val="00FB19EC"/>
    <w:rsid w:val="00FB1E2A"/>
    <w:rsid w:val="00FB22D7"/>
    <w:rsid w:val="00FB2379"/>
    <w:rsid w:val="00FB2D5B"/>
    <w:rsid w:val="00FB342E"/>
    <w:rsid w:val="00FB3567"/>
    <w:rsid w:val="00FB3CB7"/>
    <w:rsid w:val="00FB4B8A"/>
    <w:rsid w:val="00FB4BC7"/>
    <w:rsid w:val="00FB5091"/>
    <w:rsid w:val="00FB5152"/>
    <w:rsid w:val="00FB5F8F"/>
    <w:rsid w:val="00FB680E"/>
    <w:rsid w:val="00FB6B73"/>
    <w:rsid w:val="00FB70EB"/>
    <w:rsid w:val="00FB75F0"/>
    <w:rsid w:val="00FB7A0B"/>
    <w:rsid w:val="00FC0065"/>
    <w:rsid w:val="00FC062F"/>
    <w:rsid w:val="00FC0754"/>
    <w:rsid w:val="00FC0B6D"/>
    <w:rsid w:val="00FC0C4E"/>
    <w:rsid w:val="00FC0ED7"/>
    <w:rsid w:val="00FC1B4B"/>
    <w:rsid w:val="00FC2C3A"/>
    <w:rsid w:val="00FC2EAA"/>
    <w:rsid w:val="00FC3325"/>
    <w:rsid w:val="00FC345D"/>
    <w:rsid w:val="00FC3583"/>
    <w:rsid w:val="00FC382E"/>
    <w:rsid w:val="00FC3AEE"/>
    <w:rsid w:val="00FC4C47"/>
    <w:rsid w:val="00FC5266"/>
    <w:rsid w:val="00FC5BB1"/>
    <w:rsid w:val="00FC6238"/>
    <w:rsid w:val="00FC7034"/>
    <w:rsid w:val="00FC7951"/>
    <w:rsid w:val="00FC7EAE"/>
    <w:rsid w:val="00FD0D00"/>
    <w:rsid w:val="00FD16B7"/>
    <w:rsid w:val="00FD236B"/>
    <w:rsid w:val="00FD277E"/>
    <w:rsid w:val="00FD2785"/>
    <w:rsid w:val="00FD2925"/>
    <w:rsid w:val="00FD33A9"/>
    <w:rsid w:val="00FD33FC"/>
    <w:rsid w:val="00FD35F5"/>
    <w:rsid w:val="00FD3730"/>
    <w:rsid w:val="00FD3ADE"/>
    <w:rsid w:val="00FD3B08"/>
    <w:rsid w:val="00FD3B2F"/>
    <w:rsid w:val="00FD3B79"/>
    <w:rsid w:val="00FD424F"/>
    <w:rsid w:val="00FD43BC"/>
    <w:rsid w:val="00FD4806"/>
    <w:rsid w:val="00FD4BA4"/>
    <w:rsid w:val="00FD4CB7"/>
    <w:rsid w:val="00FD534E"/>
    <w:rsid w:val="00FD5369"/>
    <w:rsid w:val="00FD56C7"/>
    <w:rsid w:val="00FD5CBB"/>
    <w:rsid w:val="00FD6049"/>
    <w:rsid w:val="00FD624E"/>
    <w:rsid w:val="00FD6564"/>
    <w:rsid w:val="00FD6A96"/>
    <w:rsid w:val="00FD6AD0"/>
    <w:rsid w:val="00FD6B74"/>
    <w:rsid w:val="00FD6B90"/>
    <w:rsid w:val="00FD6FE3"/>
    <w:rsid w:val="00FD70AE"/>
    <w:rsid w:val="00FD7535"/>
    <w:rsid w:val="00FD7883"/>
    <w:rsid w:val="00FD7D1C"/>
    <w:rsid w:val="00FE002E"/>
    <w:rsid w:val="00FE00EF"/>
    <w:rsid w:val="00FE0A73"/>
    <w:rsid w:val="00FE0B5F"/>
    <w:rsid w:val="00FE0E47"/>
    <w:rsid w:val="00FE1436"/>
    <w:rsid w:val="00FE180B"/>
    <w:rsid w:val="00FE1B94"/>
    <w:rsid w:val="00FE1E1D"/>
    <w:rsid w:val="00FE2237"/>
    <w:rsid w:val="00FE228A"/>
    <w:rsid w:val="00FE229E"/>
    <w:rsid w:val="00FE2398"/>
    <w:rsid w:val="00FE23E9"/>
    <w:rsid w:val="00FE2537"/>
    <w:rsid w:val="00FE3E9E"/>
    <w:rsid w:val="00FE4290"/>
    <w:rsid w:val="00FE4457"/>
    <w:rsid w:val="00FE515A"/>
    <w:rsid w:val="00FE5421"/>
    <w:rsid w:val="00FE5624"/>
    <w:rsid w:val="00FE5703"/>
    <w:rsid w:val="00FE5D2C"/>
    <w:rsid w:val="00FE5E70"/>
    <w:rsid w:val="00FE5FBF"/>
    <w:rsid w:val="00FE658F"/>
    <w:rsid w:val="00FE67D6"/>
    <w:rsid w:val="00FE6A9F"/>
    <w:rsid w:val="00FE6C25"/>
    <w:rsid w:val="00FE7A09"/>
    <w:rsid w:val="00FF033A"/>
    <w:rsid w:val="00FF0964"/>
    <w:rsid w:val="00FF0F67"/>
    <w:rsid w:val="00FF14CC"/>
    <w:rsid w:val="00FF16F2"/>
    <w:rsid w:val="00FF1928"/>
    <w:rsid w:val="00FF1F9B"/>
    <w:rsid w:val="00FF23D5"/>
    <w:rsid w:val="00FF2B42"/>
    <w:rsid w:val="00FF2D0E"/>
    <w:rsid w:val="00FF2D5B"/>
    <w:rsid w:val="00FF32D9"/>
    <w:rsid w:val="00FF3B7F"/>
    <w:rsid w:val="00FF3D49"/>
    <w:rsid w:val="00FF3D54"/>
    <w:rsid w:val="00FF458B"/>
    <w:rsid w:val="00FF4F92"/>
    <w:rsid w:val="00FF54EB"/>
    <w:rsid w:val="00FF5C17"/>
    <w:rsid w:val="00FF6651"/>
    <w:rsid w:val="00FF6822"/>
    <w:rsid w:val="00FF6D65"/>
    <w:rsid w:val="00FF73D0"/>
    <w:rsid w:val="00FF7F7C"/>
    <w:rsid w:val="031721B3"/>
    <w:rsid w:val="043553C1"/>
    <w:rsid w:val="043A94E4"/>
    <w:rsid w:val="04956804"/>
    <w:rsid w:val="07DF8CCE"/>
    <w:rsid w:val="0F6BB484"/>
    <w:rsid w:val="10E807B4"/>
    <w:rsid w:val="12628CCC"/>
    <w:rsid w:val="13884B46"/>
    <w:rsid w:val="13957963"/>
    <w:rsid w:val="13A252C5"/>
    <w:rsid w:val="13B41B1E"/>
    <w:rsid w:val="141204DA"/>
    <w:rsid w:val="16512788"/>
    <w:rsid w:val="165564A8"/>
    <w:rsid w:val="17907E23"/>
    <w:rsid w:val="17D7AD05"/>
    <w:rsid w:val="1A219784"/>
    <w:rsid w:val="1EA09751"/>
    <w:rsid w:val="20CE7A53"/>
    <w:rsid w:val="21A759C8"/>
    <w:rsid w:val="2320A0AD"/>
    <w:rsid w:val="240E9FDB"/>
    <w:rsid w:val="25D16073"/>
    <w:rsid w:val="2711E66C"/>
    <w:rsid w:val="27BE9D80"/>
    <w:rsid w:val="29014FB9"/>
    <w:rsid w:val="2BB1E231"/>
    <w:rsid w:val="2E4868EF"/>
    <w:rsid w:val="32975CEE"/>
    <w:rsid w:val="34B8C582"/>
    <w:rsid w:val="356A8AA3"/>
    <w:rsid w:val="366F6E5B"/>
    <w:rsid w:val="38A72C28"/>
    <w:rsid w:val="3CEF0617"/>
    <w:rsid w:val="3E61DC49"/>
    <w:rsid w:val="3EBF4605"/>
    <w:rsid w:val="41F0B5D6"/>
    <w:rsid w:val="4BFEB65F"/>
    <w:rsid w:val="4C481CD6"/>
    <w:rsid w:val="4D8CF5CA"/>
    <w:rsid w:val="4E400BA4"/>
    <w:rsid w:val="51A85C1A"/>
    <w:rsid w:val="533E516D"/>
    <w:rsid w:val="538DC829"/>
    <w:rsid w:val="5477F098"/>
    <w:rsid w:val="54D31866"/>
    <w:rsid w:val="55483A27"/>
    <w:rsid w:val="57785012"/>
    <w:rsid w:val="584FDCE1"/>
    <w:rsid w:val="58C93233"/>
    <w:rsid w:val="5A6E3C11"/>
    <w:rsid w:val="5E01FA71"/>
    <w:rsid w:val="63AAF143"/>
    <w:rsid w:val="6527146A"/>
    <w:rsid w:val="653BD283"/>
    <w:rsid w:val="685D8C0A"/>
    <w:rsid w:val="68726FD4"/>
    <w:rsid w:val="72AC95F9"/>
    <w:rsid w:val="74075E2A"/>
    <w:rsid w:val="76AFFFC3"/>
    <w:rsid w:val="791B2E51"/>
    <w:rsid w:val="7B42B25B"/>
    <w:rsid w:val="7BE8011F"/>
    <w:rsid w:val="7F1955E4"/>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6C9F7FF8-43FE-495E-A10E-3AC3195B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6AF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tabs>
        <w:tab w:val="num" w:pos="360"/>
      </w:tabs>
      <w:spacing w:before="120"/>
      <w:ind w:left="432" w:hanging="432"/>
      <w:outlineLvl w:val="2"/>
    </w:pPr>
    <w:rPr>
      <w:sz w:val="28"/>
    </w:rPr>
  </w:style>
  <w:style w:type="paragraph" w:styleId="Heading4">
    <w:name w:val="heading 4"/>
    <w:basedOn w:val="Heading3"/>
    <w:next w:val="Normal"/>
    <w:qFormat/>
    <w:rsid w:val="005831DD"/>
    <w:pPr>
      <w:numPr>
        <w:ilvl w:val="3"/>
      </w:numPr>
      <w:tabs>
        <w:tab w:val="num" w:pos="360"/>
      </w:tabs>
      <w:ind w:left="432" w:hanging="432"/>
      <w:outlineLvl w:val="3"/>
    </w:pPr>
    <w:rPr>
      <w:sz w:val="24"/>
    </w:rPr>
  </w:style>
  <w:style w:type="paragraph" w:styleId="Heading5">
    <w:name w:val="heading 5"/>
    <w:basedOn w:val="Heading4"/>
    <w:next w:val="Normal"/>
    <w:qFormat/>
    <w:rsid w:val="005831DD"/>
    <w:pPr>
      <w:numPr>
        <w:ilvl w:val="4"/>
      </w:numPr>
      <w:tabs>
        <w:tab w:val="num" w:pos="360"/>
      </w:tabs>
      <w:ind w:left="432" w:hanging="432"/>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qFormat/>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Pr w:type="firstRow">
      <w:rPr>
        <w:b/>
        <w:bCs/>
      </w:rPr>
    </w:tblStylePr>
    <w:tblStylePr w:type="lastRow">
      <w:rPr>
        <w:b/>
        <w:bCs/>
      </w:rPr>
    </w:tblStylePr>
    <w:tblStylePr w:type="firstCol">
      <w:rPr>
        <w:b/>
        <w:bCs/>
      </w:rPr>
    </w:tblStylePr>
    <w:tblStylePr w:type="lastCol">
      <w:rPr>
        <w:b/>
        <w:bCs/>
      </w:r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4"/>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4"/>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4"/>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4"/>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character" w:customStyle="1" w:styleId="0MaintextChar">
    <w:name w:val="0 Main text Char"/>
    <w:link w:val="0Maintext"/>
    <w:qFormat/>
    <w:locked/>
    <w:rsid w:val="00546397"/>
    <w:rPr>
      <w:lang w:val="en-GB"/>
    </w:rPr>
  </w:style>
  <w:style w:type="paragraph" w:customStyle="1" w:styleId="0Maintext">
    <w:name w:val="0 Main text"/>
    <w:basedOn w:val="Normal"/>
    <w:link w:val="0MaintextChar"/>
    <w:qFormat/>
    <w:rsid w:val="00546397"/>
    <w:pPr>
      <w:overflowPunct/>
      <w:autoSpaceDE/>
      <w:autoSpaceDN/>
      <w:adjustRightInd/>
      <w:spacing w:after="0"/>
      <w:jc w:val="both"/>
      <w:textAlignment w:val="auto"/>
    </w:pPr>
    <w:rPr>
      <w:rFonts w:ascii="CG Times (WN)" w:hAnsi="CG Times (WN)"/>
    </w:rPr>
  </w:style>
  <w:style w:type="character" w:customStyle="1" w:styleId="TALCar">
    <w:name w:val="TAL Car"/>
    <w:link w:val="TAL"/>
    <w:qFormat/>
    <w:locked/>
    <w:rsid w:val="00E46EC7"/>
    <w:rPr>
      <w:rFonts w:ascii="Arial" w:hAnsi="Arial"/>
      <w:sz w:val="18"/>
      <w:lang w:val="en-GB"/>
    </w:rPr>
  </w:style>
  <w:style w:type="character" w:customStyle="1" w:styleId="TANChar">
    <w:name w:val="TAN Char"/>
    <w:link w:val="TAN"/>
    <w:qFormat/>
    <w:locked/>
    <w:rsid w:val="00E46EC7"/>
    <w:rPr>
      <w:rFonts w:ascii="Arial" w:hAnsi="Arial"/>
      <w:sz w:val="18"/>
      <w:lang w:val="en-GB"/>
    </w:rPr>
  </w:style>
  <w:style w:type="character" w:customStyle="1" w:styleId="BalloonTextChar">
    <w:name w:val="Balloon Text Char"/>
    <w:link w:val="BalloonText"/>
    <w:uiPriority w:val="99"/>
    <w:qFormat/>
    <w:rsid w:val="000A11B6"/>
    <w:rPr>
      <w:rFonts w:ascii="Tahoma" w:hAnsi="Tahoma" w:cs="Tahoma"/>
      <w:sz w:val="16"/>
      <w:szCs w:val="16"/>
      <w:lang w:val="en-GB"/>
    </w:rPr>
  </w:style>
  <w:style w:type="character" w:customStyle="1" w:styleId="normaltextrun">
    <w:name w:val="normaltextrun"/>
    <w:basedOn w:val="DefaultParagraphFont"/>
    <w:rsid w:val="00F52C52"/>
  </w:style>
  <w:style w:type="paragraph" w:customStyle="1" w:styleId="Bullets">
    <w:name w:val="Bullets"/>
    <w:basedOn w:val="Normal"/>
    <w:autoRedefine/>
    <w:uiPriority w:val="99"/>
    <w:qFormat/>
    <w:rsid w:val="0054167D"/>
    <w:pPr>
      <w:ind w:left="720" w:hanging="360"/>
    </w:pPr>
    <w:rPr>
      <w:rFonts w:eastAsia="Batang"/>
      <w:bCs/>
      <w:iCs/>
      <w:sz w:val="24"/>
      <w:szCs w:val="24"/>
    </w:rPr>
  </w:style>
  <w:style w:type="paragraph" w:styleId="ListNumber3">
    <w:name w:val="List Number 3"/>
    <w:basedOn w:val="Normal"/>
    <w:qFormat/>
    <w:rsid w:val="00830EED"/>
    <w:pPr>
      <w:numPr>
        <w:numId w:val="15"/>
      </w:numPr>
      <w:tabs>
        <w:tab w:val="left" w:pos="720"/>
        <w:tab w:val="left" w:pos="926"/>
      </w:tabs>
      <w:ind w:left="926"/>
    </w:pPr>
    <w:rPr>
      <w:rFonts w:eastAsia="MS Mincho"/>
      <w:lang w:eastAsia="en-GB"/>
    </w:rPr>
  </w:style>
  <w:style w:type="character" w:customStyle="1" w:styleId="Heading3Char">
    <w:name w:val="Heading 3 Char"/>
    <w:aliases w:val="Heading 3 3GPP Char"/>
    <w:basedOn w:val="DefaultParagraphFont"/>
    <w:link w:val="Heading3"/>
    <w:rsid w:val="00F67DC3"/>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04504022">
      <w:bodyDiv w:val="1"/>
      <w:marLeft w:val="0"/>
      <w:marRight w:val="0"/>
      <w:marTop w:val="0"/>
      <w:marBottom w:val="0"/>
      <w:divBdr>
        <w:top w:val="none" w:sz="0" w:space="0" w:color="auto"/>
        <w:left w:val="none" w:sz="0" w:space="0" w:color="auto"/>
        <w:bottom w:val="none" w:sz="0" w:space="0" w:color="auto"/>
        <w:right w:val="none" w:sz="0" w:space="0" w:color="auto"/>
      </w:divBdr>
      <w:divsChild>
        <w:div w:id="1864047762">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9096888">
      <w:bodyDiv w:val="1"/>
      <w:marLeft w:val="0"/>
      <w:marRight w:val="0"/>
      <w:marTop w:val="0"/>
      <w:marBottom w:val="0"/>
      <w:divBdr>
        <w:top w:val="none" w:sz="0" w:space="0" w:color="auto"/>
        <w:left w:val="none" w:sz="0" w:space="0" w:color="auto"/>
        <w:bottom w:val="none" w:sz="0" w:space="0" w:color="auto"/>
        <w:right w:val="none" w:sz="0" w:space="0" w:color="auto"/>
      </w:divBdr>
    </w:div>
    <w:div w:id="586155915">
      <w:bodyDiv w:val="1"/>
      <w:marLeft w:val="0"/>
      <w:marRight w:val="0"/>
      <w:marTop w:val="0"/>
      <w:marBottom w:val="0"/>
      <w:divBdr>
        <w:top w:val="none" w:sz="0" w:space="0" w:color="auto"/>
        <w:left w:val="none" w:sz="0" w:space="0" w:color="auto"/>
        <w:bottom w:val="none" w:sz="0" w:space="0" w:color="auto"/>
        <w:right w:val="none" w:sz="0" w:space="0" w:color="auto"/>
      </w:divBdr>
      <w:divsChild>
        <w:div w:id="1325553631">
          <w:marLeft w:val="547"/>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8458842">
      <w:bodyDiv w:val="1"/>
      <w:marLeft w:val="0"/>
      <w:marRight w:val="0"/>
      <w:marTop w:val="0"/>
      <w:marBottom w:val="0"/>
      <w:divBdr>
        <w:top w:val="none" w:sz="0" w:space="0" w:color="auto"/>
        <w:left w:val="none" w:sz="0" w:space="0" w:color="auto"/>
        <w:bottom w:val="none" w:sz="0" w:space="0" w:color="auto"/>
        <w:right w:val="none" w:sz="0" w:space="0" w:color="auto"/>
      </w:divBdr>
      <w:divsChild>
        <w:div w:id="843518858">
          <w:marLeft w:val="547"/>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3174745">
      <w:bodyDiv w:val="1"/>
      <w:marLeft w:val="0"/>
      <w:marRight w:val="0"/>
      <w:marTop w:val="0"/>
      <w:marBottom w:val="0"/>
      <w:divBdr>
        <w:top w:val="none" w:sz="0" w:space="0" w:color="auto"/>
        <w:left w:val="none" w:sz="0" w:space="0" w:color="auto"/>
        <w:bottom w:val="none" w:sz="0" w:space="0" w:color="auto"/>
        <w:right w:val="none" w:sz="0" w:space="0" w:color="auto"/>
      </w:divBdr>
      <w:divsChild>
        <w:div w:id="780801107">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997538">
      <w:bodyDiv w:val="1"/>
      <w:marLeft w:val="0"/>
      <w:marRight w:val="0"/>
      <w:marTop w:val="0"/>
      <w:marBottom w:val="0"/>
      <w:divBdr>
        <w:top w:val="none" w:sz="0" w:space="0" w:color="auto"/>
        <w:left w:val="none" w:sz="0" w:space="0" w:color="auto"/>
        <w:bottom w:val="none" w:sz="0" w:space="0" w:color="auto"/>
        <w:right w:val="none" w:sz="0" w:space="0" w:color="auto"/>
      </w:divBdr>
    </w:div>
    <w:div w:id="10324628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6504761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907913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531267">
      <w:bodyDiv w:val="1"/>
      <w:marLeft w:val="0"/>
      <w:marRight w:val="0"/>
      <w:marTop w:val="0"/>
      <w:marBottom w:val="0"/>
      <w:divBdr>
        <w:top w:val="none" w:sz="0" w:space="0" w:color="auto"/>
        <w:left w:val="none" w:sz="0" w:space="0" w:color="auto"/>
        <w:bottom w:val="none" w:sz="0" w:space="0" w:color="auto"/>
        <w:right w:val="none" w:sz="0" w:space="0" w:color="auto"/>
      </w:divBdr>
    </w:div>
    <w:div w:id="1297835997">
      <w:bodyDiv w:val="1"/>
      <w:marLeft w:val="0"/>
      <w:marRight w:val="0"/>
      <w:marTop w:val="0"/>
      <w:marBottom w:val="0"/>
      <w:divBdr>
        <w:top w:val="none" w:sz="0" w:space="0" w:color="auto"/>
        <w:left w:val="none" w:sz="0" w:space="0" w:color="auto"/>
        <w:bottom w:val="none" w:sz="0" w:space="0" w:color="auto"/>
        <w:right w:val="none" w:sz="0" w:space="0" w:color="auto"/>
      </w:divBdr>
      <w:divsChild>
        <w:div w:id="870146700">
          <w:marLeft w:val="0"/>
          <w:marRight w:val="0"/>
          <w:marTop w:val="0"/>
          <w:marBottom w:val="0"/>
          <w:divBdr>
            <w:top w:val="none" w:sz="0" w:space="0" w:color="auto"/>
            <w:left w:val="none" w:sz="0" w:space="0" w:color="auto"/>
            <w:bottom w:val="none" w:sz="0" w:space="0" w:color="auto"/>
            <w:right w:val="none" w:sz="0" w:space="0" w:color="auto"/>
          </w:divBdr>
        </w:div>
        <w:div w:id="1095202092">
          <w:marLeft w:val="0"/>
          <w:marRight w:val="0"/>
          <w:marTop w:val="0"/>
          <w:marBottom w:val="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3701801">
      <w:bodyDiv w:val="1"/>
      <w:marLeft w:val="0"/>
      <w:marRight w:val="0"/>
      <w:marTop w:val="0"/>
      <w:marBottom w:val="0"/>
      <w:divBdr>
        <w:top w:val="none" w:sz="0" w:space="0" w:color="auto"/>
        <w:left w:val="none" w:sz="0" w:space="0" w:color="auto"/>
        <w:bottom w:val="none" w:sz="0" w:space="0" w:color="auto"/>
        <w:right w:val="none" w:sz="0" w:space="0" w:color="auto"/>
      </w:divBdr>
    </w:div>
    <w:div w:id="135210023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16517356">
      <w:bodyDiv w:val="1"/>
      <w:marLeft w:val="0"/>
      <w:marRight w:val="0"/>
      <w:marTop w:val="0"/>
      <w:marBottom w:val="0"/>
      <w:divBdr>
        <w:top w:val="none" w:sz="0" w:space="0" w:color="auto"/>
        <w:left w:val="none" w:sz="0" w:space="0" w:color="auto"/>
        <w:bottom w:val="none" w:sz="0" w:space="0" w:color="auto"/>
        <w:right w:val="none" w:sz="0" w:space="0" w:color="auto"/>
      </w:divBdr>
      <w:divsChild>
        <w:div w:id="940995497">
          <w:marLeft w:val="0"/>
          <w:marRight w:val="0"/>
          <w:marTop w:val="0"/>
          <w:marBottom w:val="0"/>
          <w:divBdr>
            <w:top w:val="none" w:sz="0" w:space="0" w:color="auto"/>
            <w:left w:val="none" w:sz="0" w:space="0" w:color="auto"/>
            <w:bottom w:val="none" w:sz="0" w:space="0" w:color="auto"/>
            <w:right w:val="none" w:sz="0" w:space="0" w:color="auto"/>
          </w:divBdr>
        </w:div>
        <w:div w:id="1769740508">
          <w:marLeft w:val="0"/>
          <w:marRight w:val="0"/>
          <w:marTop w:val="0"/>
          <w:marBottom w:val="0"/>
          <w:divBdr>
            <w:top w:val="none" w:sz="0" w:space="0" w:color="auto"/>
            <w:left w:val="none" w:sz="0" w:space="0" w:color="auto"/>
            <w:bottom w:val="none" w:sz="0" w:space="0" w:color="auto"/>
            <w:right w:val="none" w:sz="0" w:space="0" w:color="auto"/>
          </w:divBdr>
        </w:div>
      </w:divsChild>
    </w:div>
    <w:div w:id="141663438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7726115">
      <w:bodyDiv w:val="1"/>
      <w:marLeft w:val="0"/>
      <w:marRight w:val="0"/>
      <w:marTop w:val="0"/>
      <w:marBottom w:val="0"/>
      <w:divBdr>
        <w:top w:val="none" w:sz="0" w:space="0" w:color="auto"/>
        <w:left w:val="none" w:sz="0" w:space="0" w:color="auto"/>
        <w:bottom w:val="none" w:sz="0" w:space="0" w:color="auto"/>
        <w:right w:val="none" w:sz="0" w:space="0" w:color="auto"/>
      </w:divBdr>
      <w:divsChild>
        <w:div w:id="265694454">
          <w:marLeft w:val="0"/>
          <w:marRight w:val="0"/>
          <w:marTop w:val="0"/>
          <w:marBottom w:val="0"/>
          <w:divBdr>
            <w:top w:val="none" w:sz="0" w:space="0" w:color="auto"/>
            <w:left w:val="none" w:sz="0" w:space="0" w:color="auto"/>
            <w:bottom w:val="none" w:sz="0" w:space="0" w:color="auto"/>
            <w:right w:val="none" w:sz="0" w:space="0" w:color="auto"/>
          </w:divBdr>
        </w:div>
        <w:div w:id="1297371289">
          <w:marLeft w:val="0"/>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592800">
      <w:bodyDiv w:val="1"/>
      <w:marLeft w:val="0"/>
      <w:marRight w:val="0"/>
      <w:marTop w:val="0"/>
      <w:marBottom w:val="0"/>
      <w:divBdr>
        <w:top w:val="none" w:sz="0" w:space="0" w:color="auto"/>
        <w:left w:val="none" w:sz="0" w:space="0" w:color="auto"/>
        <w:bottom w:val="none" w:sz="0" w:space="0" w:color="auto"/>
        <w:right w:val="none" w:sz="0" w:space="0" w:color="auto"/>
      </w:divBdr>
      <w:divsChild>
        <w:div w:id="173962251">
          <w:marLeft w:val="0"/>
          <w:marRight w:val="0"/>
          <w:marTop w:val="0"/>
          <w:marBottom w:val="0"/>
          <w:divBdr>
            <w:top w:val="none" w:sz="0" w:space="0" w:color="auto"/>
            <w:left w:val="none" w:sz="0" w:space="0" w:color="auto"/>
            <w:bottom w:val="none" w:sz="0" w:space="0" w:color="auto"/>
            <w:right w:val="none" w:sz="0" w:space="0" w:color="auto"/>
          </w:divBdr>
        </w:div>
        <w:div w:id="1089229276">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60159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241850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88434177">
      <w:bodyDiv w:val="1"/>
      <w:marLeft w:val="0"/>
      <w:marRight w:val="0"/>
      <w:marTop w:val="0"/>
      <w:marBottom w:val="0"/>
      <w:divBdr>
        <w:top w:val="none" w:sz="0" w:space="0" w:color="auto"/>
        <w:left w:val="none" w:sz="0" w:space="0" w:color="auto"/>
        <w:bottom w:val="none" w:sz="0" w:space="0" w:color="auto"/>
        <w:right w:val="none" w:sz="0" w:space="0" w:color="auto"/>
      </w:divBdr>
      <w:divsChild>
        <w:div w:id="119688581">
          <w:marLeft w:val="0"/>
          <w:marRight w:val="0"/>
          <w:marTop w:val="0"/>
          <w:marBottom w:val="0"/>
          <w:divBdr>
            <w:top w:val="none" w:sz="0" w:space="0" w:color="auto"/>
            <w:left w:val="none" w:sz="0" w:space="0" w:color="auto"/>
            <w:bottom w:val="none" w:sz="0" w:space="0" w:color="auto"/>
            <w:right w:val="none" w:sz="0" w:space="0" w:color="auto"/>
          </w:divBdr>
        </w:div>
        <w:div w:id="726533961">
          <w:marLeft w:val="0"/>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2b/Docs/R1-2507981.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22b/Docs/R1-2507981.zip" TargetMode="External"/><Relationship Id="rId2" Type="http://schemas.openxmlformats.org/officeDocument/2006/relationships/customXml" Target="../customXml/item2.xml"/><Relationship Id="rId16" Type="http://schemas.openxmlformats.org/officeDocument/2006/relationships/hyperlink" Target="https://www.3gpp.org/ftp/tsg_ran/WG1_RL1/TSGR1_122b/Docs/R1-2507981.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22b/Docs/R1-2507981.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22b/Docs/R1-25079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RBI5PAMIO524-1616901215-60972</_dlc_DocId>
    <_dlc_DocIdUrl xmlns="71c5aaf6-e6ce-465b-b873-5148d2a4c105">
      <Url>https://nokia.sharepoint.com/sites/gxp/_layouts/15/DocIdRedir.aspx?ID=RBI5PAMIO524-1616901215-60972</Url>
      <Description>RBI5PAMIO524-1616901215-60972</Description>
    </_dlc_DocIdUrl>
    <HideFromDelve xmlns="71c5aaf6-e6ce-465b-b873-5148d2a4c105">false</HideFromDelv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TranslatedLang xmlns="3f2ce089-3858-4176-9a21-a30f9204848e" xsi:nil="true"/>
  </documentManagement>
</p:properties>
</file>

<file path=customXml/itemProps1.xml><?xml version="1.0" encoding="utf-8"?>
<ds:datastoreItem xmlns:ds="http://schemas.openxmlformats.org/officeDocument/2006/customXml" ds:itemID="{CDB3D601-2316-49C2-B989-3BA43E23D4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41FA0B-9377-44C6-BAB9-C61ED02EC114}">
  <ds:schemaRefs>
    <ds:schemaRef ds:uri="Microsoft.SharePoint.Taxonomy.ContentTypeSync"/>
  </ds:schemaRefs>
</ds:datastoreItem>
</file>

<file path=customXml/itemProps3.xml><?xml version="1.0" encoding="utf-8"?>
<ds:datastoreItem xmlns:ds="http://schemas.openxmlformats.org/officeDocument/2006/customXml" ds:itemID="{679A7483-7D7E-4BF5-8E51-23BBDCA0748D}">
  <ds:schemaRefs>
    <ds:schemaRef ds:uri="http://schemas.microsoft.com/sharepoint/event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346</TotalTime>
  <Pages>1</Pages>
  <Words>1950</Words>
  <Characters>11116</Characters>
  <Application>Microsoft Office Word</Application>
  <DocSecurity>4</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13040</CharactersWithSpaces>
  <SharedDoc>false</SharedDoc>
  <HLinks>
    <vt:vector size="30" baseType="variant">
      <vt:variant>
        <vt:i4>8061013</vt:i4>
      </vt:variant>
      <vt:variant>
        <vt:i4>12</vt:i4>
      </vt:variant>
      <vt:variant>
        <vt:i4>0</vt:i4>
      </vt:variant>
      <vt:variant>
        <vt:i4>5</vt:i4>
      </vt:variant>
      <vt:variant>
        <vt:lpwstr>https://www.3gpp.org/ftp/tsg_ran/WG1_RL1/TSGR1_122b/Docs/R1-2507981.zip</vt:lpwstr>
      </vt:variant>
      <vt:variant>
        <vt:lpwstr/>
      </vt:variant>
      <vt:variant>
        <vt:i4>8061013</vt:i4>
      </vt:variant>
      <vt:variant>
        <vt:i4>9</vt:i4>
      </vt:variant>
      <vt:variant>
        <vt:i4>0</vt:i4>
      </vt:variant>
      <vt:variant>
        <vt:i4>5</vt:i4>
      </vt:variant>
      <vt:variant>
        <vt:lpwstr>https://www.3gpp.org/ftp/tsg_ran/WG1_RL1/TSGR1_122b/Docs/R1-2507981.zip</vt:lpwstr>
      </vt:variant>
      <vt:variant>
        <vt:lpwstr/>
      </vt:variant>
      <vt:variant>
        <vt:i4>8061013</vt:i4>
      </vt:variant>
      <vt:variant>
        <vt:i4>6</vt:i4>
      </vt:variant>
      <vt:variant>
        <vt:i4>0</vt:i4>
      </vt:variant>
      <vt:variant>
        <vt:i4>5</vt:i4>
      </vt:variant>
      <vt:variant>
        <vt:lpwstr>https://www.3gpp.org/ftp/tsg_ran/WG1_RL1/TSGR1_122b/Docs/R1-2507981.zip</vt:lpwstr>
      </vt:variant>
      <vt:variant>
        <vt:lpwstr/>
      </vt:variant>
      <vt:variant>
        <vt:i4>8061013</vt:i4>
      </vt:variant>
      <vt:variant>
        <vt:i4>3</vt:i4>
      </vt:variant>
      <vt:variant>
        <vt:i4>0</vt:i4>
      </vt:variant>
      <vt:variant>
        <vt:i4>5</vt:i4>
      </vt:variant>
      <vt:variant>
        <vt:lpwstr>https://www.3gpp.org/ftp/tsg_ran/WG1_RL1/TSGR1_122b/Docs/R1-2507981.zip</vt:lpwstr>
      </vt:variant>
      <vt:variant>
        <vt:lpwstr/>
      </vt:variant>
      <vt:variant>
        <vt:i4>8061013</vt:i4>
      </vt:variant>
      <vt:variant>
        <vt:i4>0</vt:i4>
      </vt:variant>
      <vt:variant>
        <vt:i4>0</vt:i4>
      </vt:variant>
      <vt:variant>
        <vt:i4>5</vt:i4>
      </vt:variant>
      <vt:variant>
        <vt:lpwstr>https://www.3gpp.org/ftp/tsg_ran/WG1_RL1/TSGR1_122b/Docs/R1-2507981.zip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Klaus Hugl (Nokia)</cp:lastModifiedBy>
  <cp:revision>225</cp:revision>
  <cp:lastPrinted>2016-06-22T05:35:00Z</cp:lastPrinted>
  <dcterms:created xsi:type="dcterms:W3CDTF">2025-10-29T17:43:00Z</dcterms:created>
  <dcterms:modified xsi:type="dcterms:W3CDTF">2025-11-07T14:28:00Z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c8231f0a-2d32-4bd2-9ed0-527f44e49f82</vt:lpwstr>
  </property>
  <property fmtid="{D5CDD505-2E9C-101B-9397-08002B2CF9AE}" pid="10" name="GrammarlyDocumentId">
    <vt:lpwstr>1fbbba44-c999-489b-8b1a-32a2ec59c1f3</vt:lpwstr>
  </property>
  <property fmtid="{D5CDD505-2E9C-101B-9397-08002B2CF9AE}" pid="11" name="docLang">
    <vt:lpwstr>en</vt:lpwstr>
  </property>
</Properties>
</file>